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dec="http://schemas.microsoft.com/office/drawing/2017/decorative" xmlns:a="http://schemas.openxmlformats.org/drawingml/2006/main" xmlns:arto="http://schemas.microsoft.com/office/word/2006/arto">
            <w:pict w14:anchorId="184E4283">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4233CA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19971246" w14:textId="70BBFA26" w:rsidR="007D3FE7"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0658768" w:history="1">
        <w:r w:rsidR="007D3FE7" w:rsidRPr="006E680A">
          <w:rPr>
            <w:rStyle w:val="Hyperkobling"/>
          </w:rPr>
          <w:t>Bilag 1: Kundens beskrivelse av oppdraget</w:t>
        </w:r>
        <w:r w:rsidR="007D3FE7">
          <w:rPr>
            <w:webHidden/>
          </w:rPr>
          <w:tab/>
        </w:r>
        <w:r w:rsidR="007D3FE7">
          <w:rPr>
            <w:webHidden/>
          </w:rPr>
          <w:fldChar w:fldCharType="begin"/>
        </w:r>
        <w:r w:rsidR="007D3FE7">
          <w:rPr>
            <w:webHidden/>
          </w:rPr>
          <w:instrText xml:space="preserve"> PAGEREF _Toc220658768 \h </w:instrText>
        </w:r>
        <w:r w:rsidR="007D3FE7">
          <w:rPr>
            <w:webHidden/>
          </w:rPr>
        </w:r>
        <w:r w:rsidR="007D3FE7">
          <w:rPr>
            <w:webHidden/>
          </w:rPr>
          <w:fldChar w:fldCharType="separate"/>
        </w:r>
        <w:r w:rsidR="007D3FE7">
          <w:rPr>
            <w:webHidden/>
          </w:rPr>
          <w:t>4</w:t>
        </w:r>
        <w:r w:rsidR="007D3FE7">
          <w:rPr>
            <w:webHidden/>
          </w:rPr>
          <w:fldChar w:fldCharType="end"/>
        </w:r>
      </w:hyperlink>
    </w:p>
    <w:p w14:paraId="53A4CDF0" w14:textId="057C0B4A" w:rsidR="007D3FE7" w:rsidRDefault="007D3FE7">
      <w:pPr>
        <w:pStyle w:val="INNH2"/>
        <w:rPr>
          <w:rFonts w:eastAsiaTheme="minorEastAsia" w:cstheme="minorBidi"/>
          <w:kern w:val="2"/>
          <w:sz w:val="24"/>
          <w:szCs w:val="24"/>
          <w14:ligatures w14:val="standardContextual"/>
        </w:rPr>
      </w:pPr>
      <w:hyperlink w:anchor="_Toc220658769" w:history="1">
        <w:r w:rsidRPr="006E680A">
          <w:rPr>
            <w:rStyle w:val="Hyperkobling"/>
          </w:rPr>
          <w:t>Avtalens punkt 1.1 Avtalens omfang</w:t>
        </w:r>
        <w:r>
          <w:rPr>
            <w:webHidden/>
          </w:rPr>
          <w:tab/>
        </w:r>
        <w:r>
          <w:rPr>
            <w:webHidden/>
          </w:rPr>
          <w:fldChar w:fldCharType="begin"/>
        </w:r>
        <w:r>
          <w:rPr>
            <w:webHidden/>
          </w:rPr>
          <w:instrText xml:space="preserve"> PAGEREF _Toc220658769 \h </w:instrText>
        </w:r>
        <w:r>
          <w:rPr>
            <w:webHidden/>
          </w:rPr>
        </w:r>
        <w:r>
          <w:rPr>
            <w:webHidden/>
          </w:rPr>
          <w:fldChar w:fldCharType="separate"/>
        </w:r>
        <w:r>
          <w:rPr>
            <w:webHidden/>
          </w:rPr>
          <w:t>4</w:t>
        </w:r>
        <w:r>
          <w:rPr>
            <w:webHidden/>
          </w:rPr>
          <w:fldChar w:fldCharType="end"/>
        </w:r>
      </w:hyperlink>
    </w:p>
    <w:p w14:paraId="747D471A" w14:textId="11A926D2" w:rsidR="007D3FE7" w:rsidRDefault="007D3FE7">
      <w:pPr>
        <w:pStyle w:val="INNH2"/>
        <w:rPr>
          <w:rFonts w:eastAsiaTheme="minorEastAsia" w:cstheme="minorBidi"/>
          <w:kern w:val="2"/>
          <w:sz w:val="24"/>
          <w:szCs w:val="24"/>
          <w14:ligatures w14:val="standardContextual"/>
        </w:rPr>
      </w:pPr>
      <w:hyperlink w:anchor="_Toc220658770" w:history="1">
        <w:r w:rsidRPr="006E680A">
          <w:rPr>
            <w:rStyle w:val="Hyperkobling"/>
          </w:rPr>
          <w:t>Avtalens punkt 5.1.1 Konsulentens ansvar og kompetanse</w:t>
        </w:r>
        <w:r>
          <w:rPr>
            <w:webHidden/>
          </w:rPr>
          <w:tab/>
        </w:r>
        <w:r>
          <w:rPr>
            <w:webHidden/>
          </w:rPr>
          <w:fldChar w:fldCharType="begin"/>
        </w:r>
        <w:r>
          <w:rPr>
            <w:webHidden/>
          </w:rPr>
          <w:instrText xml:space="preserve"> PAGEREF _Toc220658770 \h </w:instrText>
        </w:r>
        <w:r>
          <w:rPr>
            <w:webHidden/>
          </w:rPr>
        </w:r>
        <w:r>
          <w:rPr>
            <w:webHidden/>
          </w:rPr>
          <w:fldChar w:fldCharType="separate"/>
        </w:r>
        <w:r>
          <w:rPr>
            <w:webHidden/>
          </w:rPr>
          <w:t>4</w:t>
        </w:r>
        <w:r>
          <w:rPr>
            <w:webHidden/>
          </w:rPr>
          <w:fldChar w:fldCharType="end"/>
        </w:r>
      </w:hyperlink>
    </w:p>
    <w:p w14:paraId="051DA543" w14:textId="24C1D6DC" w:rsidR="007D3FE7" w:rsidRDefault="007D3FE7">
      <w:pPr>
        <w:pStyle w:val="INNH2"/>
        <w:rPr>
          <w:rFonts w:eastAsiaTheme="minorEastAsia" w:cstheme="minorBidi"/>
          <w:kern w:val="2"/>
          <w:sz w:val="24"/>
          <w:szCs w:val="24"/>
          <w14:ligatures w14:val="standardContextual"/>
        </w:rPr>
      </w:pPr>
      <w:hyperlink w:anchor="_Toc220658771" w:history="1">
        <w:r w:rsidRPr="006E680A">
          <w:rPr>
            <w:rStyle w:val="Hyperkobling"/>
          </w:rPr>
          <w:t>Avtalens punkt 7.1 Informasjonssikkerhet</w:t>
        </w:r>
        <w:r>
          <w:rPr>
            <w:webHidden/>
          </w:rPr>
          <w:tab/>
        </w:r>
        <w:r>
          <w:rPr>
            <w:webHidden/>
          </w:rPr>
          <w:fldChar w:fldCharType="begin"/>
        </w:r>
        <w:r>
          <w:rPr>
            <w:webHidden/>
          </w:rPr>
          <w:instrText xml:space="preserve"> PAGEREF _Toc220658771 \h </w:instrText>
        </w:r>
        <w:r>
          <w:rPr>
            <w:webHidden/>
          </w:rPr>
        </w:r>
        <w:r>
          <w:rPr>
            <w:webHidden/>
          </w:rPr>
          <w:fldChar w:fldCharType="separate"/>
        </w:r>
        <w:r>
          <w:rPr>
            <w:webHidden/>
          </w:rPr>
          <w:t>4</w:t>
        </w:r>
        <w:r>
          <w:rPr>
            <w:webHidden/>
          </w:rPr>
          <w:fldChar w:fldCharType="end"/>
        </w:r>
      </w:hyperlink>
    </w:p>
    <w:p w14:paraId="5D59B5B5" w14:textId="643E5479" w:rsidR="007D3FE7" w:rsidRDefault="007D3FE7">
      <w:pPr>
        <w:pStyle w:val="INNH2"/>
        <w:rPr>
          <w:rFonts w:eastAsiaTheme="minorEastAsia" w:cstheme="minorBidi"/>
          <w:kern w:val="2"/>
          <w:sz w:val="24"/>
          <w:szCs w:val="24"/>
          <w14:ligatures w14:val="standardContextual"/>
        </w:rPr>
      </w:pPr>
      <w:hyperlink w:anchor="_Toc220658772" w:history="1">
        <w:r w:rsidRPr="006E680A">
          <w:rPr>
            <w:rStyle w:val="Hyperkobling"/>
          </w:rPr>
          <w:t>Avtalens punkt 7.2.2 Øvrige plikter knyttet til behandling av personopplysninger</w:t>
        </w:r>
        <w:r>
          <w:rPr>
            <w:webHidden/>
          </w:rPr>
          <w:tab/>
        </w:r>
        <w:r>
          <w:rPr>
            <w:webHidden/>
          </w:rPr>
          <w:fldChar w:fldCharType="begin"/>
        </w:r>
        <w:r>
          <w:rPr>
            <w:webHidden/>
          </w:rPr>
          <w:instrText xml:space="preserve"> PAGEREF _Toc220658772 \h </w:instrText>
        </w:r>
        <w:r>
          <w:rPr>
            <w:webHidden/>
          </w:rPr>
        </w:r>
        <w:r>
          <w:rPr>
            <w:webHidden/>
          </w:rPr>
          <w:fldChar w:fldCharType="separate"/>
        </w:r>
        <w:r>
          <w:rPr>
            <w:webHidden/>
          </w:rPr>
          <w:t>4</w:t>
        </w:r>
        <w:r>
          <w:rPr>
            <w:webHidden/>
          </w:rPr>
          <w:fldChar w:fldCharType="end"/>
        </w:r>
      </w:hyperlink>
    </w:p>
    <w:p w14:paraId="559CCDB3" w14:textId="77543C3B" w:rsidR="007D3FE7" w:rsidRDefault="007D3FE7">
      <w:pPr>
        <w:pStyle w:val="INNH2"/>
        <w:rPr>
          <w:rFonts w:eastAsiaTheme="minorEastAsia" w:cstheme="minorBidi"/>
          <w:kern w:val="2"/>
          <w:sz w:val="24"/>
          <w:szCs w:val="24"/>
          <w14:ligatures w14:val="standardContextual"/>
        </w:rPr>
      </w:pPr>
      <w:hyperlink w:anchor="_Toc220658773" w:history="1">
        <w:r w:rsidRPr="006E680A">
          <w:rPr>
            <w:rStyle w:val="Hyperkobling"/>
          </w:rPr>
          <w:t>Avtalens punkt 8 Opphavs- og eiendomsrett</w:t>
        </w:r>
        <w:r>
          <w:rPr>
            <w:webHidden/>
          </w:rPr>
          <w:tab/>
        </w:r>
        <w:r>
          <w:rPr>
            <w:webHidden/>
          </w:rPr>
          <w:fldChar w:fldCharType="begin"/>
        </w:r>
        <w:r>
          <w:rPr>
            <w:webHidden/>
          </w:rPr>
          <w:instrText xml:space="preserve"> PAGEREF _Toc220658773 \h </w:instrText>
        </w:r>
        <w:r>
          <w:rPr>
            <w:webHidden/>
          </w:rPr>
        </w:r>
        <w:r>
          <w:rPr>
            <w:webHidden/>
          </w:rPr>
          <w:fldChar w:fldCharType="separate"/>
        </w:r>
        <w:r>
          <w:rPr>
            <w:webHidden/>
          </w:rPr>
          <w:t>4</w:t>
        </w:r>
        <w:r>
          <w:rPr>
            <w:webHidden/>
          </w:rPr>
          <w:fldChar w:fldCharType="end"/>
        </w:r>
      </w:hyperlink>
    </w:p>
    <w:p w14:paraId="7B8C29E9" w14:textId="53652D72" w:rsidR="007D3FE7" w:rsidRDefault="007D3FE7">
      <w:pPr>
        <w:pStyle w:val="INNH1"/>
        <w:rPr>
          <w:rFonts w:eastAsiaTheme="minorEastAsia" w:cstheme="minorBidi"/>
          <w:b w:val="0"/>
          <w:bCs w:val="0"/>
          <w:kern w:val="2"/>
          <w:sz w:val="24"/>
          <w:szCs w:val="24"/>
          <w14:ligatures w14:val="standardContextual"/>
        </w:rPr>
      </w:pPr>
      <w:hyperlink w:anchor="_Toc220658774" w:history="1">
        <w:r w:rsidRPr="006E680A">
          <w:rPr>
            <w:rStyle w:val="Hyperkobling"/>
          </w:rPr>
          <w:t>Bilag 2: Konsulentens spesifikasjon av oppdraget</w:t>
        </w:r>
        <w:r>
          <w:rPr>
            <w:webHidden/>
          </w:rPr>
          <w:tab/>
        </w:r>
        <w:r>
          <w:rPr>
            <w:webHidden/>
          </w:rPr>
          <w:fldChar w:fldCharType="begin"/>
        </w:r>
        <w:r>
          <w:rPr>
            <w:webHidden/>
          </w:rPr>
          <w:instrText xml:space="preserve"> PAGEREF _Toc220658774 \h </w:instrText>
        </w:r>
        <w:r>
          <w:rPr>
            <w:webHidden/>
          </w:rPr>
        </w:r>
        <w:r>
          <w:rPr>
            <w:webHidden/>
          </w:rPr>
          <w:fldChar w:fldCharType="separate"/>
        </w:r>
        <w:r>
          <w:rPr>
            <w:webHidden/>
          </w:rPr>
          <w:t>5</w:t>
        </w:r>
        <w:r>
          <w:rPr>
            <w:webHidden/>
          </w:rPr>
          <w:fldChar w:fldCharType="end"/>
        </w:r>
      </w:hyperlink>
    </w:p>
    <w:p w14:paraId="4B30C056" w14:textId="24EEC4BD" w:rsidR="007D3FE7" w:rsidRDefault="007D3FE7">
      <w:pPr>
        <w:pStyle w:val="INNH1"/>
        <w:rPr>
          <w:rFonts w:eastAsiaTheme="minorEastAsia" w:cstheme="minorBidi"/>
          <w:b w:val="0"/>
          <w:bCs w:val="0"/>
          <w:kern w:val="2"/>
          <w:sz w:val="24"/>
          <w:szCs w:val="24"/>
          <w14:ligatures w14:val="standardContextual"/>
        </w:rPr>
      </w:pPr>
      <w:hyperlink w:anchor="_Toc220658775" w:history="1">
        <w:r w:rsidRPr="006E680A">
          <w:rPr>
            <w:rStyle w:val="Hyperkobling"/>
          </w:rPr>
          <w:t>Bilag 3: Prosjekt- og fremdriftsplan</w:t>
        </w:r>
        <w:r>
          <w:rPr>
            <w:webHidden/>
          </w:rPr>
          <w:tab/>
        </w:r>
        <w:r>
          <w:rPr>
            <w:webHidden/>
          </w:rPr>
          <w:fldChar w:fldCharType="begin"/>
        </w:r>
        <w:r>
          <w:rPr>
            <w:webHidden/>
          </w:rPr>
          <w:instrText xml:space="preserve"> PAGEREF _Toc220658775 \h </w:instrText>
        </w:r>
        <w:r>
          <w:rPr>
            <w:webHidden/>
          </w:rPr>
        </w:r>
        <w:r>
          <w:rPr>
            <w:webHidden/>
          </w:rPr>
          <w:fldChar w:fldCharType="separate"/>
        </w:r>
        <w:r>
          <w:rPr>
            <w:webHidden/>
          </w:rPr>
          <w:t>6</w:t>
        </w:r>
        <w:r>
          <w:rPr>
            <w:webHidden/>
          </w:rPr>
          <w:fldChar w:fldCharType="end"/>
        </w:r>
      </w:hyperlink>
    </w:p>
    <w:p w14:paraId="284F8447" w14:textId="12FA9787" w:rsidR="007D3FE7" w:rsidRDefault="007D3FE7">
      <w:pPr>
        <w:pStyle w:val="INNH2"/>
        <w:rPr>
          <w:rFonts w:eastAsiaTheme="minorEastAsia" w:cstheme="minorBidi"/>
          <w:kern w:val="2"/>
          <w:sz w:val="24"/>
          <w:szCs w:val="24"/>
          <w14:ligatures w14:val="standardContextual"/>
        </w:rPr>
      </w:pPr>
      <w:hyperlink w:anchor="_Toc220658776" w:history="1">
        <w:r w:rsidRPr="006E680A">
          <w:rPr>
            <w:rStyle w:val="Hyperkobling"/>
          </w:rPr>
          <w:t>Avtalens punkt 2.5 Fremdriftsplan og leveringsdag</w:t>
        </w:r>
        <w:r>
          <w:rPr>
            <w:webHidden/>
          </w:rPr>
          <w:tab/>
        </w:r>
        <w:r>
          <w:rPr>
            <w:webHidden/>
          </w:rPr>
          <w:fldChar w:fldCharType="begin"/>
        </w:r>
        <w:r>
          <w:rPr>
            <w:webHidden/>
          </w:rPr>
          <w:instrText xml:space="preserve"> PAGEREF _Toc220658776 \h </w:instrText>
        </w:r>
        <w:r>
          <w:rPr>
            <w:webHidden/>
          </w:rPr>
        </w:r>
        <w:r>
          <w:rPr>
            <w:webHidden/>
          </w:rPr>
          <w:fldChar w:fldCharType="separate"/>
        </w:r>
        <w:r>
          <w:rPr>
            <w:webHidden/>
          </w:rPr>
          <w:t>6</w:t>
        </w:r>
        <w:r>
          <w:rPr>
            <w:webHidden/>
          </w:rPr>
          <w:fldChar w:fldCharType="end"/>
        </w:r>
      </w:hyperlink>
    </w:p>
    <w:p w14:paraId="0D9253E4" w14:textId="6A78C70E" w:rsidR="007D3FE7" w:rsidRDefault="007D3FE7">
      <w:pPr>
        <w:pStyle w:val="INNH3"/>
        <w:rPr>
          <w:rFonts w:eastAsiaTheme="minorEastAsia" w:cstheme="minorBidi"/>
          <w:i w:val="0"/>
          <w:iCs w:val="0"/>
          <w:kern w:val="2"/>
          <w:sz w:val="24"/>
          <w:szCs w:val="24"/>
          <w14:ligatures w14:val="standardContextual"/>
        </w:rPr>
      </w:pPr>
      <w:hyperlink w:anchor="_Toc220658777" w:history="1">
        <w:r w:rsidRPr="006E680A">
          <w:rPr>
            <w:rStyle w:val="Hyperkobling"/>
          </w:rPr>
          <w:t>Oppstart</w:t>
        </w:r>
        <w:r>
          <w:rPr>
            <w:webHidden/>
          </w:rPr>
          <w:tab/>
        </w:r>
        <w:r>
          <w:rPr>
            <w:webHidden/>
          </w:rPr>
          <w:fldChar w:fldCharType="begin"/>
        </w:r>
        <w:r>
          <w:rPr>
            <w:webHidden/>
          </w:rPr>
          <w:instrText xml:space="preserve"> PAGEREF _Toc220658777 \h </w:instrText>
        </w:r>
        <w:r>
          <w:rPr>
            <w:webHidden/>
          </w:rPr>
        </w:r>
        <w:r>
          <w:rPr>
            <w:webHidden/>
          </w:rPr>
          <w:fldChar w:fldCharType="separate"/>
        </w:r>
        <w:r>
          <w:rPr>
            <w:webHidden/>
          </w:rPr>
          <w:t>6</w:t>
        </w:r>
        <w:r>
          <w:rPr>
            <w:webHidden/>
          </w:rPr>
          <w:fldChar w:fldCharType="end"/>
        </w:r>
      </w:hyperlink>
    </w:p>
    <w:p w14:paraId="41A8F8DE" w14:textId="685A0FF4" w:rsidR="007D3FE7" w:rsidRDefault="007D3FE7">
      <w:pPr>
        <w:pStyle w:val="INNH3"/>
        <w:rPr>
          <w:rFonts w:eastAsiaTheme="minorEastAsia" w:cstheme="minorBidi"/>
          <w:i w:val="0"/>
          <w:iCs w:val="0"/>
          <w:kern w:val="2"/>
          <w:sz w:val="24"/>
          <w:szCs w:val="24"/>
          <w14:ligatures w14:val="standardContextual"/>
        </w:rPr>
      </w:pPr>
      <w:hyperlink w:anchor="_Toc220658778" w:history="1">
        <w:r w:rsidRPr="006E680A">
          <w:rPr>
            <w:rStyle w:val="Hyperkobling"/>
          </w:rPr>
          <w:t>Tidsramme for Oppdraget</w:t>
        </w:r>
        <w:r>
          <w:rPr>
            <w:webHidden/>
          </w:rPr>
          <w:tab/>
        </w:r>
        <w:r>
          <w:rPr>
            <w:webHidden/>
          </w:rPr>
          <w:fldChar w:fldCharType="begin"/>
        </w:r>
        <w:r>
          <w:rPr>
            <w:webHidden/>
          </w:rPr>
          <w:instrText xml:space="preserve"> PAGEREF _Toc220658778 \h </w:instrText>
        </w:r>
        <w:r>
          <w:rPr>
            <w:webHidden/>
          </w:rPr>
        </w:r>
        <w:r>
          <w:rPr>
            <w:webHidden/>
          </w:rPr>
          <w:fldChar w:fldCharType="separate"/>
        </w:r>
        <w:r>
          <w:rPr>
            <w:webHidden/>
          </w:rPr>
          <w:t>6</w:t>
        </w:r>
        <w:r>
          <w:rPr>
            <w:webHidden/>
          </w:rPr>
          <w:fldChar w:fldCharType="end"/>
        </w:r>
      </w:hyperlink>
    </w:p>
    <w:p w14:paraId="0A60287B" w14:textId="6F2D02A1" w:rsidR="007D3FE7" w:rsidRDefault="007D3FE7">
      <w:pPr>
        <w:pStyle w:val="INNH3"/>
        <w:rPr>
          <w:rFonts w:eastAsiaTheme="minorEastAsia" w:cstheme="minorBidi"/>
          <w:i w:val="0"/>
          <w:iCs w:val="0"/>
          <w:kern w:val="2"/>
          <w:sz w:val="24"/>
          <w:szCs w:val="24"/>
          <w14:ligatures w14:val="standardContextual"/>
        </w:rPr>
      </w:pPr>
      <w:hyperlink w:anchor="_Toc220658779" w:history="1">
        <w:r w:rsidRPr="006E680A">
          <w:rPr>
            <w:rStyle w:val="Hyperkobling"/>
          </w:rPr>
          <w:t>Delleveranser</w:t>
        </w:r>
        <w:r>
          <w:rPr>
            <w:webHidden/>
          </w:rPr>
          <w:tab/>
        </w:r>
        <w:r>
          <w:rPr>
            <w:webHidden/>
          </w:rPr>
          <w:fldChar w:fldCharType="begin"/>
        </w:r>
        <w:r>
          <w:rPr>
            <w:webHidden/>
          </w:rPr>
          <w:instrText xml:space="preserve"> PAGEREF _Toc220658779 \h </w:instrText>
        </w:r>
        <w:r>
          <w:rPr>
            <w:webHidden/>
          </w:rPr>
        </w:r>
        <w:r>
          <w:rPr>
            <w:webHidden/>
          </w:rPr>
          <w:fldChar w:fldCharType="separate"/>
        </w:r>
        <w:r>
          <w:rPr>
            <w:webHidden/>
          </w:rPr>
          <w:t>6</w:t>
        </w:r>
        <w:r>
          <w:rPr>
            <w:webHidden/>
          </w:rPr>
          <w:fldChar w:fldCharType="end"/>
        </w:r>
      </w:hyperlink>
    </w:p>
    <w:p w14:paraId="25FDA345" w14:textId="79C4F19E" w:rsidR="007D3FE7" w:rsidRDefault="007D3FE7">
      <w:pPr>
        <w:pStyle w:val="INNH1"/>
        <w:rPr>
          <w:rFonts w:eastAsiaTheme="minorEastAsia" w:cstheme="minorBidi"/>
          <w:b w:val="0"/>
          <w:bCs w:val="0"/>
          <w:kern w:val="2"/>
          <w:sz w:val="24"/>
          <w:szCs w:val="24"/>
          <w14:ligatures w14:val="standardContextual"/>
        </w:rPr>
      </w:pPr>
      <w:hyperlink w:anchor="_Toc220658780" w:history="1">
        <w:r w:rsidRPr="006E680A">
          <w:rPr>
            <w:rStyle w:val="Hyperkobling"/>
          </w:rPr>
          <w:t>Bilag 4: Administrative bestemmelser</w:t>
        </w:r>
        <w:r>
          <w:rPr>
            <w:webHidden/>
          </w:rPr>
          <w:tab/>
        </w:r>
        <w:r>
          <w:rPr>
            <w:webHidden/>
          </w:rPr>
          <w:fldChar w:fldCharType="begin"/>
        </w:r>
        <w:r>
          <w:rPr>
            <w:webHidden/>
          </w:rPr>
          <w:instrText xml:space="preserve"> PAGEREF _Toc220658780 \h </w:instrText>
        </w:r>
        <w:r>
          <w:rPr>
            <w:webHidden/>
          </w:rPr>
        </w:r>
        <w:r>
          <w:rPr>
            <w:webHidden/>
          </w:rPr>
          <w:fldChar w:fldCharType="separate"/>
        </w:r>
        <w:r>
          <w:rPr>
            <w:webHidden/>
          </w:rPr>
          <w:t>7</w:t>
        </w:r>
        <w:r>
          <w:rPr>
            <w:webHidden/>
          </w:rPr>
          <w:fldChar w:fldCharType="end"/>
        </w:r>
      </w:hyperlink>
    </w:p>
    <w:p w14:paraId="0E6D4478" w14:textId="39EF54E7" w:rsidR="007D3FE7" w:rsidRDefault="007D3FE7">
      <w:pPr>
        <w:pStyle w:val="INNH2"/>
        <w:rPr>
          <w:rFonts w:eastAsiaTheme="minorEastAsia" w:cstheme="minorBidi"/>
          <w:kern w:val="2"/>
          <w:sz w:val="24"/>
          <w:szCs w:val="24"/>
          <w14:ligatures w14:val="standardContextual"/>
        </w:rPr>
      </w:pPr>
      <w:hyperlink w:anchor="_Toc220658781" w:history="1">
        <w:r w:rsidRPr="006E680A">
          <w:rPr>
            <w:rStyle w:val="Hyperkobling"/>
          </w:rPr>
          <w:t>Avtalens punkt 2.1 Partenes representanter</w:t>
        </w:r>
        <w:r>
          <w:rPr>
            <w:webHidden/>
          </w:rPr>
          <w:tab/>
        </w:r>
        <w:r>
          <w:rPr>
            <w:webHidden/>
          </w:rPr>
          <w:fldChar w:fldCharType="begin"/>
        </w:r>
        <w:r>
          <w:rPr>
            <w:webHidden/>
          </w:rPr>
          <w:instrText xml:space="preserve"> PAGEREF _Toc220658781 \h </w:instrText>
        </w:r>
        <w:r>
          <w:rPr>
            <w:webHidden/>
          </w:rPr>
        </w:r>
        <w:r>
          <w:rPr>
            <w:webHidden/>
          </w:rPr>
          <w:fldChar w:fldCharType="separate"/>
        </w:r>
        <w:r>
          <w:rPr>
            <w:webHidden/>
          </w:rPr>
          <w:t>7</w:t>
        </w:r>
        <w:r>
          <w:rPr>
            <w:webHidden/>
          </w:rPr>
          <w:fldChar w:fldCharType="end"/>
        </w:r>
      </w:hyperlink>
    </w:p>
    <w:p w14:paraId="10E85E21" w14:textId="5F7544DD" w:rsidR="007D3FE7" w:rsidRDefault="007D3FE7">
      <w:pPr>
        <w:pStyle w:val="INNH2"/>
        <w:rPr>
          <w:rFonts w:eastAsiaTheme="minorEastAsia" w:cstheme="minorBidi"/>
          <w:kern w:val="2"/>
          <w:sz w:val="24"/>
          <w:szCs w:val="24"/>
          <w14:ligatures w14:val="standardContextual"/>
        </w:rPr>
      </w:pPr>
      <w:hyperlink w:anchor="_Toc220658782" w:history="1">
        <w:r w:rsidRPr="006E680A">
          <w:rPr>
            <w:rStyle w:val="Hyperkobling"/>
          </w:rPr>
          <w:t>Avtalens punkt 2.2 Møter</w:t>
        </w:r>
        <w:r>
          <w:rPr>
            <w:webHidden/>
          </w:rPr>
          <w:tab/>
        </w:r>
        <w:r>
          <w:rPr>
            <w:webHidden/>
          </w:rPr>
          <w:fldChar w:fldCharType="begin"/>
        </w:r>
        <w:r>
          <w:rPr>
            <w:webHidden/>
          </w:rPr>
          <w:instrText xml:space="preserve"> PAGEREF _Toc220658782 \h </w:instrText>
        </w:r>
        <w:r>
          <w:rPr>
            <w:webHidden/>
          </w:rPr>
        </w:r>
        <w:r>
          <w:rPr>
            <w:webHidden/>
          </w:rPr>
          <w:fldChar w:fldCharType="separate"/>
        </w:r>
        <w:r>
          <w:rPr>
            <w:webHidden/>
          </w:rPr>
          <w:t>7</w:t>
        </w:r>
        <w:r>
          <w:rPr>
            <w:webHidden/>
          </w:rPr>
          <w:fldChar w:fldCharType="end"/>
        </w:r>
      </w:hyperlink>
    </w:p>
    <w:p w14:paraId="3D6FC3BF" w14:textId="13E8CA9D" w:rsidR="007D3FE7" w:rsidRDefault="007D3FE7">
      <w:pPr>
        <w:pStyle w:val="INNH2"/>
        <w:rPr>
          <w:rFonts w:eastAsiaTheme="minorEastAsia" w:cstheme="minorBidi"/>
          <w:kern w:val="2"/>
          <w:sz w:val="24"/>
          <w:szCs w:val="24"/>
          <w14:ligatures w14:val="standardContextual"/>
        </w:rPr>
      </w:pPr>
      <w:hyperlink w:anchor="_Toc220658783" w:history="1">
        <w:r w:rsidRPr="006E680A">
          <w:rPr>
            <w:rStyle w:val="Hyperkobling"/>
          </w:rPr>
          <w:t>Avtalens punkt 2.4 Skriftlighet</w:t>
        </w:r>
        <w:r>
          <w:rPr>
            <w:webHidden/>
          </w:rPr>
          <w:tab/>
        </w:r>
        <w:r>
          <w:rPr>
            <w:webHidden/>
          </w:rPr>
          <w:fldChar w:fldCharType="begin"/>
        </w:r>
        <w:r>
          <w:rPr>
            <w:webHidden/>
          </w:rPr>
          <w:instrText xml:space="preserve"> PAGEREF _Toc220658783 \h </w:instrText>
        </w:r>
        <w:r>
          <w:rPr>
            <w:webHidden/>
          </w:rPr>
        </w:r>
        <w:r>
          <w:rPr>
            <w:webHidden/>
          </w:rPr>
          <w:fldChar w:fldCharType="separate"/>
        </w:r>
        <w:r>
          <w:rPr>
            <w:webHidden/>
          </w:rPr>
          <w:t>7</w:t>
        </w:r>
        <w:r>
          <w:rPr>
            <w:webHidden/>
          </w:rPr>
          <w:fldChar w:fldCharType="end"/>
        </w:r>
      </w:hyperlink>
    </w:p>
    <w:p w14:paraId="03B5533A" w14:textId="0E01B16D" w:rsidR="007D3FE7" w:rsidRDefault="007D3FE7">
      <w:pPr>
        <w:pStyle w:val="INNH2"/>
        <w:rPr>
          <w:rFonts w:eastAsiaTheme="minorEastAsia" w:cstheme="minorBidi"/>
          <w:kern w:val="2"/>
          <w:sz w:val="24"/>
          <w:szCs w:val="24"/>
          <w14:ligatures w14:val="standardContextual"/>
        </w:rPr>
      </w:pPr>
      <w:hyperlink w:anchor="_Toc220658784" w:history="1">
        <w:r w:rsidRPr="006E680A">
          <w:rPr>
            <w:rStyle w:val="Hyperkobling"/>
          </w:rPr>
          <w:t>Avtalens punkt 5.2.1 Konsulentens bruk av underleverandører</w:t>
        </w:r>
        <w:r>
          <w:rPr>
            <w:webHidden/>
          </w:rPr>
          <w:tab/>
        </w:r>
        <w:r>
          <w:rPr>
            <w:webHidden/>
          </w:rPr>
          <w:fldChar w:fldCharType="begin"/>
        </w:r>
        <w:r>
          <w:rPr>
            <w:webHidden/>
          </w:rPr>
          <w:instrText xml:space="preserve"> PAGEREF _Toc220658784 \h </w:instrText>
        </w:r>
        <w:r>
          <w:rPr>
            <w:webHidden/>
          </w:rPr>
        </w:r>
        <w:r>
          <w:rPr>
            <w:webHidden/>
          </w:rPr>
          <w:fldChar w:fldCharType="separate"/>
        </w:r>
        <w:r>
          <w:rPr>
            <w:webHidden/>
          </w:rPr>
          <w:t>7</w:t>
        </w:r>
        <w:r>
          <w:rPr>
            <w:webHidden/>
          </w:rPr>
          <w:fldChar w:fldCharType="end"/>
        </w:r>
      </w:hyperlink>
    </w:p>
    <w:p w14:paraId="5E468D91" w14:textId="14CA27DC" w:rsidR="007D3FE7" w:rsidRDefault="007D3FE7">
      <w:pPr>
        <w:pStyle w:val="INNH2"/>
        <w:rPr>
          <w:rFonts w:eastAsiaTheme="minorEastAsia" w:cstheme="minorBidi"/>
          <w:kern w:val="2"/>
          <w:sz w:val="24"/>
          <w:szCs w:val="24"/>
          <w14:ligatures w14:val="standardContextual"/>
        </w:rPr>
      </w:pPr>
      <w:hyperlink w:anchor="_Toc220658785" w:history="1">
        <w:r w:rsidRPr="006E680A">
          <w:rPr>
            <w:rStyle w:val="Hyperkobling"/>
          </w:rPr>
          <w:t>Avtalens punkt 5.2.2 Kundens bruk av tredjepart</w:t>
        </w:r>
        <w:r>
          <w:rPr>
            <w:webHidden/>
          </w:rPr>
          <w:tab/>
        </w:r>
        <w:r>
          <w:rPr>
            <w:webHidden/>
          </w:rPr>
          <w:fldChar w:fldCharType="begin"/>
        </w:r>
        <w:r>
          <w:rPr>
            <w:webHidden/>
          </w:rPr>
          <w:instrText xml:space="preserve"> PAGEREF _Toc220658785 \h </w:instrText>
        </w:r>
        <w:r>
          <w:rPr>
            <w:webHidden/>
          </w:rPr>
        </w:r>
        <w:r>
          <w:rPr>
            <w:webHidden/>
          </w:rPr>
          <w:fldChar w:fldCharType="separate"/>
        </w:r>
        <w:r>
          <w:rPr>
            <w:webHidden/>
          </w:rPr>
          <w:t>7</w:t>
        </w:r>
        <w:r>
          <w:rPr>
            <w:webHidden/>
          </w:rPr>
          <w:fldChar w:fldCharType="end"/>
        </w:r>
      </w:hyperlink>
    </w:p>
    <w:p w14:paraId="53B1E80A" w14:textId="6B84E524" w:rsidR="007D3FE7" w:rsidRDefault="007D3FE7">
      <w:pPr>
        <w:pStyle w:val="INNH2"/>
        <w:rPr>
          <w:rFonts w:eastAsiaTheme="minorEastAsia" w:cstheme="minorBidi"/>
          <w:kern w:val="2"/>
          <w:sz w:val="24"/>
          <w:szCs w:val="24"/>
          <w14:ligatures w14:val="standardContextual"/>
        </w:rPr>
      </w:pPr>
      <w:hyperlink w:anchor="_Toc220658786" w:history="1">
        <w:r w:rsidRPr="006E680A">
          <w:rPr>
            <w:rStyle w:val="Hyperkobling"/>
          </w:rPr>
          <w:t>Avtalens punkt 5.3 Nøkkelpersonell</w:t>
        </w:r>
        <w:r>
          <w:rPr>
            <w:webHidden/>
          </w:rPr>
          <w:tab/>
        </w:r>
        <w:r>
          <w:rPr>
            <w:webHidden/>
          </w:rPr>
          <w:fldChar w:fldCharType="begin"/>
        </w:r>
        <w:r>
          <w:rPr>
            <w:webHidden/>
          </w:rPr>
          <w:instrText xml:space="preserve"> PAGEREF _Toc220658786 \h </w:instrText>
        </w:r>
        <w:r>
          <w:rPr>
            <w:webHidden/>
          </w:rPr>
        </w:r>
        <w:r>
          <w:rPr>
            <w:webHidden/>
          </w:rPr>
          <w:fldChar w:fldCharType="separate"/>
        </w:r>
        <w:r>
          <w:rPr>
            <w:webHidden/>
          </w:rPr>
          <w:t>8</w:t>
        </w:r>
        <w:r>
          <w:rPr>
            <w:webHidden/>
          </w:rPr>
          <w:fldChar w:fldCharType="end"/>
        </w:r>
      </w:hyperlink>
    </w:p>
    <w:p w14:paraId="6B1FA4D7" w14:textId="0B280835" w:rsidR="007D3FE7" w:rsidRDefault="007D3FE7">
      <w:pPr>
        <w:pStyle w:val="INNH2"/>
        <w:rPr>
          <w:rFonts w:eastAsiaTheme="minorEastAsia" w:cstheme="minorBidi"/>
          <w:kern w:val="2"/>
          <w:sz w:val="24"/>
          <w:szCs w:val="24"/>
          <w14:ligatures w14:val="standardContextual"/>
        </w:rPr>
      </w:pPr>
      <w:hyperlink w:anchor="_Toc220658787" w:history="1">
        <w:r w:rsidRPr="006E680A">
          <w:rPr>
            <w:rStyle w:val="Hyperkobling"/>
          </w:rPr>
          <w:t>Avtalens punkt 5.4 Taushetsplikt</w:t>
        </w:r>
        <w:r>
          <w:rPr>
            <w:webHidden/>
          </w:rPr>
          <w:tab/>
        </w:r>
        <w:r>
          <w:rPr>
            <w:webHidden/>
          </w:rPr>
          <w:fldChar w:fldCharType="begin"/>
        </w:r>
        <w:r>
          <w:rPr>
            <w:webHidden/>
          </w:rPr>
          <w:instrText xml:space="preserve"> PAGEREF _Toc220658787 \h </w:instrText>
        </w:r>
        <w:r>
          <w:rPr>
            <w:webHidden/>
          </w:rPr>
        </w:r>
        <w:r>
          <w:rPr>
            <w:webHidden/>
          </w:rPr>
          <w:fldChar w:fldCharType="separate"/>
        </w:r>
        <w:r>
          <w:rPr>
            <w:webHidden/>
          </w:rPr>
          <w:t>8</w:t>
        </w:r>
        <w:r>
          <w:rPr>
            <w:webHidden/>
          </w:rPr>
          <w:fldChar w:fldCharType="end"/>
        </w:r>
      </w:hyperlink>
    </w:p>
    <w:p w14:paraId="3803CACF" w14:textId="4831AC4E" w:rsidR="007D3FE7" w:rsidRDefault="007D3FE7">
      <w:pPr>
        <w:pStyle w:val="INNH2"/>
        <w:rPr>
          <w:rFonts w:eastAsiaTheme="minorEastAsia" w:cstheme="minorBidi"/>
          <w:kern w:val="2"/>
          <w:sz w:val="24"/>
          <w:szCs w:val="24"/>
          <w14:ligatures w14:val="standardContextual"/>
        </w:rPr>
      </w:pPr>
      <w:hyperlink w:anchor="_Toc220658788" w:history="1">
        <w:r w:rsidRPr="006E680A">
          <w:rPr>
            <w:rStyle w:val="Hyperkobling"/>
          </w:rPr>
          <w:t>Avtalens punkt 5.5 Lønns- og arbeidsvilkår</w:t>
        </w:r>
        <w:r>
          <w:rPr>
            <w:webHidden/>
          </w:rPr>
          <w:tab/>
        </w:r>
        <w:r>
          <w:rPr>
            <w:webHidden/>
          </w:rPr>
          <w:fldChar w:fldCharType="begin"/>
        </w:r>
        <w:r>
          <w:rPr>
            <w:webHidden/>
          </w:rPr>
          <w:instrText xml:space="preserve"> PAGEREF _Toc220658788 \h </w:instrText>
        </w:r>
        <w:r>
          <w:rPr>
            <w:webHidden/>
          </w:rPr>
        </w:r>
        <w:r>
          <w:rPr>
            <w:webHidden/>
          </w:rPr>
          <w:fldChar w:fldCharType="separate"/>
        </w:r>
        <w:r>
          <w:rPr>
            <w:webHidden/>
          </w:rPr>
          <w:t>8</w:t>
        </w:r>
        <w:r>
          <w:rPr>
            <w:webHidden/>
          </w:rPr>
          <w:fldChar w:fldCharType="end"/>
        </w:r>
      </w:hyperlink>
    </w:p>
    <w:p w14:paraId="04884709" w14:textId="495E3C86" w:rsidR="007D3FE7" w:rsidRDefault="007D3FE7">
      <w:pPr>
        <w:pStyle w:val="INNH1"/>
        <w:rPr>
          <w:rFonts w:eastAsiaTheme="minorEastAsia" w:cstheme="minorBidi"/>
          <w:b w:val="0"/>
          <w:bCs w:val="0"/>
          <w:kern w:val="2"/>
          <w:sz w:val="24"/>
          <w:szCs w:val="24"/>
          <w14:ligatures w14:val="standardContextual"/>
        </w:rPr>
      </w:pPr>
      <w:hyperlink w:anchor="_Toc220658789" w:history="1">
        <w:r w:rsidRPr="006E680A">
          <w:rPr>
            <w:rStyle w:val="Hyperkobling"/>
          </w:rPr>
          <w:t>Bilag 5: Pris og prisbestemmelser</w:t>
        </w:r>
        <w:r>
          <w:rPr>
            <w:webHidden/>
          </w:rPr>
          <w:tab/>
        </w:r>
        <w:r>
          <w:rPr>
            <w:webHidden/>
          </w:rPr>
          <w:fldChar w:fldCharType="begin"/>
        </w:r>
        <w:r>
          <w:rPr>
            <w:webHidden/>
          </w:rPr>
          <w:instrText xml:space="preserve"> PAGEREF _Toc220658789 \h </w:instrText>
        </w:r>
        <w:r>
          <w:rPr>
            <w:webHidden/>
          </w:rPr>
        </w:r>
        <w:r>
          <w:rPr>
            <w:webHidden/>
          </w:rPr>
          <w:fldChar w:fldCharType="separate"/>
        </w:r>
        <w:r>
          <w:rPr>
            <w:webHidden/>
          </w:rPr>
          <w:t>9</w:t>
        </w:r>
        <w:r>
          <w:rPr>
            <w:webHidden/>
          </w:rPr>
          <w:fldChar w:fldCharType="end"/>
        </w:r>
      </w:hyperlink>
    </w:p>
    <w:p w14:paraId="7B19E3F5" w14:textId="4BA8A6FF" w:rsidR="007D3FE7" w:rsidRDefault="007D3FE7">
      <w:pPr>
        <w:pStyle w:val="INNH2"/>
        <w:rPr>
          <w:rFonts w:eastAsiaTheme="minorEastAsia" w:cstheme="minorBidi"/>
          <w:kern w:val="2"/>
          <w:sz w:val="24"/>
          <w:szCs w:val="24"/>
          <w14:ligatures w14:val="standardContextual"/>
        </w:rPr>
      </w:pPr>
      <w:hyperlink w:anchor="_Toc220658790" w:history="1">
        <w:r w:rsidRPr="006E680A">
          <w:rPr>
            <w:rStyle w:val="Hyperkobling"/>
          </w:rPr>
          <w:t>Avtalens punkt 6.1 Vederlag</w:t>
        </w:r>
        <w:r>
          <w:rPr>
            <w:webHidden/>
          </w:rPr>
          <w:tab/>
        </w:r>
        <w:r>
          <w:rPr>
            <w:webHidden/>
          </w:rPr>
          <w:fldChar w:fldCharType="begin"/>
        </w:r>
        <w:r>
          <w:rPr>
            <w:webHidden/>
          </w:rPr>
          <w:instrText xml:space="preserve"> PAGEREF _Toc220658790 \h </w:instrText>
        </w:r>
        <w:r>
          <w:rPr>
            <w:webHidden/>
          </w:rPr>
        </w:r>
        <w:r>
          <w:rPr>
            <w:webHidden/>
          </w:rPr>
          <w:fldChar w:fldCharType="separate"/>
        </w:r>
        <w:r>
          <w:rPr>
            <w:webHidden/>
          </w:rPr>
          <w:t>9</w:t>
        </w:r>
        <w:r>
          <w:rPr>
            <w:webHidden/>
          </w:rPr>
          <w:fldChar w:fldCharType="end"/>
        </w:r>
      </w:hyperlink>
    </w:p>
    <w:p w14:paraId="2B4B16FB" w14:textId="5432696F" w:rsidR="007D3FE7" w:rsidRDefault="007D3FE7">
      <w:pPr>
        <w:pStyle w:val="INNH3"/>
        <w:rPr>
          <w:rFonts w:eastAsiaTheme="minorEastAsia" w:cstheme="minorBidi"/>
          <w:i w:val="0"/>
          <w:iCs w:val="0"/>
          <w:kern w:val="2"/>
          <w:sz w:val="24"/>
          <w:szCs w:val="24"/>
          <w14:ligatures w14:val="standardContextual"/>
        </w:rPr>
      </w:pPr>
      <w:hyperlink w:anchor="_Toc220658791" w:history="1">
        <w:r w:rsidRPr="006E680A">
          <w:rPr>
            <w:rStyle w:val="Hyperkobling"/>
          </w:rPr>
          <w:t>A. Oversikt</w:t>
        </w:r>
        <w:r>
          <w:rPr>
            <w:webHidden/>
          </w:rPr>
          <w:tab/>
        </w:r>
        <w:r>
          <w:rPr>
            <w:webHidden/>
          </w:rPr>
          <w:fldChar w:fldCharType="begin"/>
        </w:r>
        <w:r>
          <w:rPr>
            <w:webHidden/>
          </w:rPr>
          <w:instrText xml:space="preserve"> PAGEREF _Toc220658791 \h </w:instrText>
        </w:r>
        <w:r>
          <w:rPr>
            <w:webHidden/>
          </w:rPr>
        </w:r>
        <w:r>
          <w:rPr>
            <w:webHidden/>
          </w:rPr>
          <w:fldChar w:fldCharType="separate"/>
        </w:r>
        <w:r>
          <w:rPr>
            <w:webHidden/>
          </w:rPr>
          <w:t>9</w:t>
        </w:r>
        <w:r>
          <w:rPr>
            <w:webHidden/>
          </w:rPr>
          <w:fldChar w:fldCharType="end"/>
        </w:r>
      </w:hyperlink>
    </w:p>
    <w:p w14:paraId="7ABD6117" w14:textId="7E50852D" w:rsidR="007D3FE7" w:rsidRDefault="007D3FE7">
      <w:pPr>
        <w:pStyle w:val="INNH3"/>
        <w:rPr>
          <w:rFonts w:eastAsiaTheme="minorEastAsia" w:cstheme="minorBidi"/>
          <w:i w:val="0"/>
          <w:iCs w:val="0"/>
          <w:kern w:val="2"/>
          <w:sz w:val="24"/>
          <w:szCs w:val="24"/>
          <w14:ligatures w14:val="standardContextual"/>
        </w:rPr>
      </w:pPr>
      <w:hyperlink w:anchor="_Toc220658792" w:history="1">
        <w:r w:rsidRPr="006E680A">
          <w:rPr>
            <w:rStyle w:val="Hyperkobling"/>
          </w:rPr>
          <w:t>B. Konsulentens Timepriser og andre prismodeller</w:t>
        </w:r>
        <w:r>
          <w:rPr>
            <w:webHidden/>
          </w:rPr>
          <w:tab/>
        </w:r>
        <w:r>
          <w:rPr>
            <w:webHidden/>
          </w:rPr>
          <w:fldChar w:fldCharType="begin"/>
        </w:r>
        <w:r>
          <w:rPr>
            <w:webHidden/>
          </w:rPr>
          <w:instrText xml:space="preserve"> PAGEREF _Toc220658792 \h </w:instrText>
        </w:r>
        <w:r>
          <w:rPr>
            <w:webHidden/>
          </w:rPr>
        </w:r>
        <w:r>
          <w:rPr>
            <w:webHidden/>
          </w:rPr>
          <w:fldChar w:fldCharType="separate"/>
        </w:r>
        <w:r>
          <w:rPr>
            <w:webHidden/>
          </w:rPr>
          <w:t>9</w:t>
        </w:r>
        <w:r>
          <w:rPr>
            <w:webHidden/>
          </w:rPr>
          <w:fldChar w:fldCharType="end"/>
        </w:r>
      </w:hyperlink>
    </w:p>
    <w:p w14:paraId="4E429B40" w14:textId="3BD6EFEE" w:rsidR="007D3FE7" w:rsidRDefault="007D3FE7">
      <w:pPr>
        <w:pStyle w:val="INNH3"/>
        <w:rPr>
          <w:rFonts w:eastAsiaTheme="minorEastAsia" w:cstheme="minorBidi"/>
          <w:i w:val="0"/>
          <w:iCs w:val="0"/>
          <w:kern w:val="2"/>
          <w:sz w:val="24"/>
          <w:szCs w:val="24"/>
          <w14:ligatures w14:val="standardContextual"/>
        </w:rPr>
      </w:pPr>
      <w:hyperlink w:anchor="_Toc220658793" w:history="1">
        <w:r w:rsidRPr="006E680A">
          <w:rPr>
            <w:rStyle w:val="Hyperkobling"/>
          </w:rPr>
          <w:t>C. Utlegg og reisekostnader mv</w:t>
        </w:r>
        <w:r>
          <w:rPr>
            <w:webHidden/>
          </w:rPr>
          <w:tab/>
        </w:r>
        <w:r>
          <w:rPr>
            <w:webHidden/>
          </w:rPr>
          <w:fldChar w:fldCharType="begin"/>
        </w:r>
        <w:r>
          <w:rPr>
            <w:webHidden/>
          </w:rPr>
          <w:instrText xml:space="preserve"> PAGEREF _Toc220658793 \h </w:instrText>
        </w:r>
        <w:r>
          <w:rPr>
            <w:webHidden/>
          </w:rPr>
        </w:r>
        <w:r>
          <w:rPr>
            <w:webHidden/>
          </w:rPr>
          <w:fldChar w:fldCharType="separate"/>
        </w:r>
        <w:r>
          <w:rPr>
            <w:webHidden/>
          </w:rPr>
          <w:t>10</w:t>
        </w:r>
        <w:r>
          <w:rPr>
            <w:webHidden/>
          </w:rPr>
          <w:fldChar w:fldCharType="end"/>
        </w:r>
      </w:hyperlink>
    </w:p>
    <w:p w14:paraId="6C4AD5AA" w14:textId="2A6DF7AE" w:rsidR="007D3FE7" w:rsidRDefault="007D3FE7">
      <w:pPr>
        <w:pStyle w:val="INNH3"/>
        <w:rPr>
          <w:rFonts w:eastAsiaTheme="minorEastAsia" w:cstheme="minorBidi"/>
          <w:i w:val="0"/>
          <w:iCs w:val="0"/>
          <w:kern w:val="2"/>
          <w:sz w:val="24"/>
          <w:szCs w:val="24"/>
          <w14:ligatures w14:val="standardContextual"/>
        </w:rPr>
      </w:pPr>
      <w:hyperlink w:anchor="_Toc220658794" w:history="1">
        <w:r w:rsidRPr="006E680A">
          <w:rPr>
            <w:rStyle w:val="Hyperkobling"/>
          </w:rPr>
          <w:t>D. Overskridelser og varsling</w:t>
        </w:r>
        <w:r>
          <w:rPr>
            <w:webHidden/>
          </w:rPr>
          <w:tab/>
        </w:r>
        <w:r>
          <w:rPr>
            <w:webHidden/>
          </w:rPr>
          <w:fldChar w:fldCharType="begin"/>
        </w:r>
        <w:r>
          <w:rPr>
            <w:webHidden/>
          </w:rPr>
          <w:instrText xml:space="preserve"> PAGEREF _Toc220658794 \h </w:instrText>
        </w:r>
        <w:r>
          <w:rPr>
            <w:webHidden/>
          </w:rPr>
        </w:r>
        <w:r>
          <w:rPr>
            <w:webHidden/>
          </w:rPr>
          <w:fldChar w:fldCharType="separate"/>
        </w:r>
        <w:r>
          <w:rPr>
            <w:webHidden/>
          </w:rPr>
          <w:t>10</w:t>
        </w:r>
        <w:r>
          <w:rPr>
            <w:webHidden/>
          </w:rPr>
          <w:fldChar w:fldCharType="end"/>
        </w:r>
      </w:hyperlink>
    </w:p>
    <w:p w14:paraId="0DF3DEC9" w14:textId="0732967C" w:rsidR="007D3FE7" w:rsidRDefault="007D3FE7">
      <w:pPr>
        <w:pStyle w:val="INNH2"/>
        <w:rPr>
          <w:rFonts w:eastAsiaTheme="minorEastAsia" w:cstheme="minorBidi"/>
          <w:kern w:val="2"/>
          <w:sz w:val="24"/>
          <w:szCs w:val="24"/>
          <w14:ligatures w14:val="standardContextual"/>
        </w:rPr>
      </w:pPr>
      <w:hyperlink w:anchor="_Toc220658795" w:history="1">
        <w:r w:rsidRPr="006E680A">
          <w:rPr>
            <w:rStyle w:val="Hyperkobling"/>
          </w:rPr>
          <w:t>Avtalens punkt 6.2 Fakturering</w:t>
        </w:r>
        <w:r>
          <w:rPr>
            <w:webHidden/>
          </w:rPr>
          <w:tab/>
        </w:r>
        <w:r>
          <w:rPr>
            <w:webHidden/>
          </w:rPr>
          <w:fldChar w:fldCharType="begin"/>
        </w:r>
        <w:r>
          <w:rPr>
            <w:webHidden/>
          </w:rPr>
          <w:instrText xml:space="preserve"> PAGEREF _Toc220658795 \h </w:instrText>
        </w:r>
        <w:r>
          <w:rPr>
            <w:webHidden/>
          </w:rPr>
        </w:r>
        <w:r>
          <w:rPr>
            <w:webHidden/>
          </w:rPr>
          <w:fldChar w:fldCharType="separate"/>
        </w:r>
        <w:r>
          <w:rPr>
            <w:webHidden/>
          </w:rPr>
          <w:t>10</w:t>
        </w:r>
        <w:r>
          <w:rPr>
            <w:webHidden/>
          </w:rPr>
          <w:fldChar w:fldCharType="end"/>
        </w:r>
      </w:hyperlink>
    </w:p>
    <w:p w14:paraId="5FB67A97" w14:textId="05C03C0B" w:rsidR="007D3FE7" w:rsidRDefault="007D3FE7">
      <w:pPr>
        <w:pStyle w:val="INNH2"/>
        <w:rPr>
          <w:rFonts w:eastAsiaTheme="minorEastAsia" w:cstheme="minorBidi"/>
          <w:kern w:val="2"/>
          <w:sz w:val="24"/>
          <w:szCs w:val="24"/>
          <w14:ligatures w14:val="standardContextual"/>
        </w:rPr>
      </w:pPr>
      <w:hyperlink w:anchor="_Toc220658796" w:history="1">
        <w:r w:rsidRPr="006E680A">
          <w:rPr>
            <w:rStyle w:val="Hyperkobling"/>
          </w:rPr>
          <w:t>Avtalens punkt 6.5 Prisendring</w:t>
        </w:r>
        <w:r>
          <w:rPr>
            <w:webHidden/>
          </w:rPr>
          <w:tab/>
        </w:r>
        <w:r>
          <w:rPr>
            <w:webHidden/>
          </w:rPr>
          <w:fldChar w:fldCharType="begin"/>
        </w:r>
        <w:r>
          <w:rPr>
            <w:webHidden/>
          </w:rPr>
          <w:instrText xml:space="preserve"> PAGEREF _Toc220658796 \h </w:instrText>
        </w:r>
        <w:r>
          <w:rPr>
            <w:webHidden/>
          </w:rPr>
        </w:r>
        <w:r>
          <w:rPr>
            <w:webHidden/>
          </w:rPr>
          <w:fldChar w:fldCharType="separate"/>
        </w:r>
        <w:r>
          <w:rPr>
            <w:webHidden/>
          </w:rPr>
          <w:t>10</w:t>
        </w:r>
        <w:r>
          <w:rPr>
            <w:webHidden/>
          </w:rPr>
          <w:fldChar w:fldCharType="end"/>
        </w:r>
      </w:hyperlink>
    </w:p>
    <w:p w14:paraId="7689EE2F" w14:textId="4395B256" w:rsidR="007D3FE7" w:rsidRDefault="007D3FE7">
      <w:pPr>
        <w:pStyle w:val="INNH2"/>
        <w:rPr>
          <w:rFonts w:eastAsiaTheme="minorEastAsia" w:cstheme="minorBidi"/>
          <w:kern w:val="2"/>
          <w:sz w:val="24"/>
          <w:szCs w:val="24"/>
          <w14:ligatures w14:val="standardContextual"/>
        </w:rPr>
      </w:pPr>
      <w:hyperlink w:anchor="_Toc220658797" w:history="1">
        <w:r w:rsidRPr="006E680A">
          <w:rPr>
            <w:rStyle w:val="Hyperkobling"/>
          </w:rPr>
          <w:t>Avtalens punkt 4.2 Avbestilling</w:t>
        </w:r>
        <w:r>
          <w:rPr>
            <w:webHidden/>
          </w:rPr>
          <w:tab/>
        </w:r>
        <w:r>
          <w:rPr>
            <w:webHidden/>
          </w:rPr>
          <w:fldChar w:fldCharType="begin"/>
        </w:r>
        <w:r>
          <w:rPr>
            <w:webHidden/>
          </w:rPr>
          <w:instrText xml:space="preserve"> PAGEREF _Toc220658797 \h </w:instrText>
        </w:r>
        <w:r>
          <w:rPr>
            <w:webHidden/>
          </w:rPr>
        </w:r>
        <w:r>
          <w:rPr>
            <w:webHidden/>
          </w:rPr>
          <w:fldChar w:fldCharType="separate"/>
        </w:r>
        <w:r>
          <w:rPr>
            <w:webHidden/>
          </w:rPr>
          <w:t>10</w:t>
        </w:r>
        <w:r>
          <w:rPr>
            <w:webHidden/>
          </w:rPr>
          <w:fldChar w:fldCharType="end"/>
        </w:r>
      </w:hyperlink>
    </w:p>
    <w:p w14:paraId="24838087" w14:textId="2A924979" w:rsidR="007D3FE7" w:rsidRDefault="007D3FE7">
      <w:pPr>
        <w:pStyle w:val="INNH1"/>
        <w:rPr>
          <w:rFonts w:eastAsiaTheme="minorEastAsia" w:cstheme="minorBidi"/>
          <w:b w:val="0"/>
          <w:bCs w:val="0"/>
          <w:kern w:val="2"/>
          <w:sz w:val="24"/>
          <w:szCs w:val="24"/>
          <w14:ligatures w14:val="standardContextual"/>
        </w:rPr>
      </w:pPr>
      <w:hyperlink w:anchor="_Toc220658798" w:history="1">
        <w:r w:rsidRPr="006E680A">
          <w:rPr>
            <w:rStyle w:val="Hyperkobling"/>
          </w:rPr>
          <w:t>Bilag 6: Endringer i den generelle avtaleteksten</w:t>
        </w:r>
        <w:r>
          <w:rPr>
            <w:webHidden/>
          </w:rPr>
          <w:tab/>
        </w:r>
        <w:r>
          <w:rPr>
            <w:webHidden/>
          </w:rPr>
          <w:fldChar w:fldCharType="begin"/>
        </w:r>
        <w:r>
          <w:rPr>
            <w:webHidden/>
          </w:rPr>
          <w:instrText xml:space="preserve"> PAGEREF _Toc220658798 \h </w:instrText>
        </w:r>
        <w:r>
          <w:rPr>
            <w:webHidden/>
          </w:rPr>
        </w:r>
        <w:r>
          <w:rPr>
            <w:webHidden/>
          </w:rPr>
          <w:fldChar w:fldCharType="separate"/>
        </w:r>
        <w:r>
          <w:rPr>
            <w:webHidden/>
          </w:rPr>
          <w:t>11</w:t>
        </w:r>
        <w:r>
          <w:rPr>
            <w:webHidden/>
          </w:rPr>
          <w:fldChar w:fldCharType="end"/>
        </w:r>
      </w:hyperlink>
    </w:p>
    <w:p w14:paraId="63E693D5" w14:textId="6EC5CDF0" w:rsidR="007D3FE7" w:rsidRDefault="007D3FE7">
      <w:pPr>
        <w:pStyle w:val="INNH1"/>
        <w:rPr>
          <w:rFonts w:eastAsiaTheme="minorEastAsia" w:cstheme="minorBidi"/>
          <w:b w:val="0"/>
          <w:bCs w:val="0"/>
          <w:kern w:val="2"/>
          <w:sz w:val="24"/>
          <w:szCs w:val="24"/>
          <w14:ligatures w14:val="standardContextual"/>
        </w:rPr>
      </w:pPr>
      <w:hyperlink w:anchor="_Toc220658799" w:history="1">
        <w:r w:rsidRPr="006E680A">
          <w:rPr>
            <w:rStyle w:val="Hyperkobling"/>
          </w:rPr>
          <w:t>Bilag 7: Endringer i Avtalen etter avtaleinngåelsen</w:t>
        </w:r>
        <w:r>
          <w:rPr>
            <w:webHidden/>
          </w:rPr>
          <w:tab/>
        </w:r>
        <w:r>
          <w:rPr>
            <w:webHidden/>
          </w:rPr>
          <w:fldChar w:fldCharType="begin"/>
        </w:r>
        <w:r>
          <w:rPr>
            <w:webHidden/>
          </w:rPr>
          <w:instrText xml:space="preserve"> PAGEREF _Toc220658799 \h </w:instrText>
        </w:r>
        <w:r>
          <w:rPr>
            <w:webHidden/>
          </w:rPr>
        </w:r>
        <w:r>
          <w:rPr>
            <w:webHidden/>
          </w:rPr>
          <w:fldChar w:fldCharType="separate"/>
        </w:r>
        <w:r>
          <w:rPr>
            <w:webHidden/>
          </w:rPr>
          <w:t>12</w:t>
        </w:r>
        <w:r>
          <w:rPr>
            <w:webHidden/>
          </w:rPr>
          <w:fldChar w:fldCharType="end"/>
        </w:r>
      </w:hyperlink>
    </w:p>
    <w:p w14:paraId="1FC23596" w14:textId="3541FD8F" w:rsidR="007D3FE7" w:rsidRDefault="007D3FE7">
      <w:pPr>
        <w:pStyle w:val="INNH1"/>
        <w:rPr>
          <w:rFonts w:eastAsiaTheme="minorEastAsia" w:cstheme="minorBidi"/>
          <w:b w:val="0"/>
          <w:bCs w:val="0"/>
          <w:kern w:val="2"/>
          <w:sz w:val="24"/>
          <w:szCs w:val="24"/>
          <w14:ligatures w14:val="standardContextual"/>
        </w:rPr>
      </w:pPr>
      <w:hyperlink w:anchor="_Toc220658800" w:history="1">
        <w:r w:rsidRPr="006E680A">
          <w:rPr>
            <w:rStyle w:val="Hyperkobling"/>
          </w:rPr>
          <w:t>Bilag 8: Databehandleravtale</w:t>
        </w:r>
        <w:r>
          <w:rPr>
            <w:webHidden/>
          </w:rPr>
          <w:tab/>
        </w:r>
        <w:r>
          <w:rPr>
            <w:webHidden/>
          </w:rPr>
          <w:fldChar w:fldCharType="begin"/>
        </w:r>
        <w:r>
          <w:rPr>
            <w:webHidden/>
          </w:rPr>
          <w:instrText xml:space="preserve"> PAGEREF _Toc220658800 \h </w:instrText>
        </w:r>
        <w:r>
          <w:rPr>
            <w:webHidden/>
          </w:rPr>
        </w:r>
        <w:r>
          <w:rPr>
            <w:webHidden/>
          </w:rPr>
          <w:fldChar w:fldCharType="separate"/>
        </w:r>
        <w:r>
          <w:rPr>
            <w:webHidden/>
          </w:rPr>
          <w:t>13</w:t>
        </w:r>
        <w:r>
          <w:rPr>
            <w:webHidden/>
          </w:rPr>
          <w:fldChar w:fldCharType="end"/>
        </w:r>
      </w:hyperlink>
    </w:p>
    <w:p w14:paraId="273174C2" w14:textId="788E81D9"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58AFB340" w14:textId="77777777" w:rsidR="00D3340B" w:rsidRPr="00D52AEE" w:rsidRDefault="00D3340B" w:rsidP="00D3340B">
      <w:pPr>
        <w:pStyle w:val="Overskrift1"/>
      </w:pPr>
      <w:bookmarkStart w:id="15" w:name="_Toc118371765"/>
      <w:bookmarkStart w:id="16" w:name="_Toc220658768"/>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30B85242" w14:textId="77777777" w:rsidR="00D3340B" w:rsidRPr="00AC1699" w:rsidRDefault="00D3340B" w:rsidP="00D3340B">
      <w:pPr>
        <w:pStyle w:val="Overskrift2"/>
      </w:pPr>
      <w:bookmarkStart w:id="17" w:name="_Toc118371766"/>
      <w:bookmarkStart w:id="18" w:name="_Toc220658769"/>
      <w:bookmarkStart w:id="19" w:name="_Hlk95067642"/>
      <w:r>
        <w:t>Avtalens punkt 1.1 A</w:t>
      </w:r>
      <w:r w:rsidRPr="00867A37">
        <w:t>vtalens omfang</w:t>
      </w:r>
      <w:bookmarkEnd w:id="17"/>
      <w:bookmarkEnd w:id="18"/>
    </w:p>
    <w:bookmarkEnd w:id="19"/>
    <w:p w14:paraId="42F25AE8" w14:textId="77777777" w:rsidR="00533FCD" w:rsidRPr="000233B9" w:rsidRDefault="00533FCD" w:rsidP="00533FCD">
      <w:pPr>
        <w:pStyle w:val="Overskrift2"/>
        <w:rPr>
          <w:rFonts w:ascii="Avenir Next LT Pro" w:hAnsi="Avenir Next LT Pro"/>
        </w:rPr>
      </w:pPr>
      <w:r w:rsidRPr="000233B9">
        <w:rPr>
          <w:rFonts w:ascii="Avenir Next LT Pro" w:hAnsi="Avenir Next LT Pro"/>
        </w:rPr>
        <w:t>Bakgrunn</w:t>
      </w:r>
    </w:p>
    <w:p w14:paraId="66966087" w14:textId="77777777" w:rsidR="00533FCD" w:rsidRDefault="00533FCD" w:rsidP="00533FCD">
      <w:pPr>
        <w:pStyle w:val="paragraph"/>
        <w:spacing w:before="0" w:beforeAutospacing="0" w:after="0" w:afterAutospacing="0"/>
        <w:rPr>
          <w:rStyle w:val="eop"/>
          <w:rFonts w:ascii="Avenir Next LT Pro" w:hAnsi="Avenir Next LT Pro" w:cs="Segoe UI"/>
          <w:sz w:val="22"/>
          <w:szCs w:val="22"/>
        </w:rPr>
      </w:pPr>
    </w:p>
    <w:p w14:paraId="32020A9D" w14:textId="77777777" w:rsidR="00533FCD" w:rsidRDefault="00533FCD" w:rsidP="00533FCD">
      <w:pPr>
        <w:pStyle w:val="paragraph"/>
        <w:spacing w:before="0" w:beforeAutospacing="0" w:after="0" w:afterAutospacing="0"/>
        <w:textAlignment w:val="baseline"/>
        <w:rPr>
          <w:rStyle w:val="eop"/>
          <w:rFonts w:ascii="Avenir Next LT Pro" w:hAnsi="Avenir Next LT Pro" w:cs="Segoe UI"/>
          <w:sz w:val="22"/>
          <w:szCs w:val="22"/>
        </w:rPr>
      </w:pPr>
      <w:r>
        <w:rPr>
          <w:rStyle w:val="eop"/>
          <w:rFonts w:ascii="Avenir Next LT Pro" w:hAnsi="Avenir Next LT Pro" w:cs="Segoe UI"/>
          <w:sz w:val="22"/>
          <w:szCs w:val="22"/>
        </w:rPr>
        <w:t>For ett år siden endret Mattilsynet organisering fra regioner og tradisjonell linje til nasjonale divisjoner og myndiggjorte team. Vi rekrutterte vi over 40 nye ledere, noe som tilsvarer godt over halvparten av alle lederne i Mattilsynet. De nye lederne kom inn med ulik ledererfaring og med bakgrunn fra både offentlig og privat sektor. I prosessen reduserte vi det totale antallet ledere, og for en del ledere har dette gitt større lederspenn.</w:t>
      </w:r>
    </w:p>
    <w:p w14:paraId="135DEE46" w14:textId="77777777" w:rsidR="00533FCD" w:rsidRDefault="00533FCD" w:rsidP="00533FCD">
      <w:pPr>
        <w:pStyle w:val="paragraph"/>
        <w:spacing w:before="0" w:beforeAutospacing="0" w:after="0" w:afterAutospacing="0"/>
        <w:textAlignment w:val="baseline"/>
        <w:rPr>
          <w:rStyle w:val="eop"/>
          <w:rFonts w:ascii="Avenir Next LT Pro" w:hAnsi="Avenir Next LT Pro" w:cs="Segoe UI"/>
          <w:sz w:val="22"/>
          <w:szCs w:val="22"/>
        </w:rPr>
      </w:pPr>
      <w:r w:rsidRPr="006C5CCB">
        <w:rPr>
          <w:rFonts w:ascii="Avenir Next LT Pro" w:hAnsi="Avenir Next LT Pro" w:cs="Segoe UI"/>
          <w:sz w:val="22"/>
          <w:szCs w:val="22"/>
        </w:rPr>
        <w:t xml:space="preserve">Måten vi er organisert og hvordan vi jobber skal sikre god effekt og verdi på arbeidet vi utfører. Mattilsynet har valgt myndiggjorte team og </w:t>
      </w:r>
      <w:proofErr w:type="spellStart"/>
      <w:r w:rsidRPr="006C5CCB">
        <w:rPr>
          <w:rFonts w:ascii="Avenir Next LT Pro" w:hAnsi="Avenir Next LT Pro" w:cs="Segoe UI"/>
          <w:sz w:val="22"/>
          <w:szCs w:val="22"/>
        </w:rPr>
        <w:t>tight-loose-tight</w:t>
      </w:r>
      <w:proofErr w:type="spellEnd"/>
      <w:r w:rsidRPr="006C5CCB">
        <w:rPr>
          <w:rFonts w:ascii="Avenir Next LT Pro" w:hAnsi="Avenir Next LT Pro" w:cs="Segoe UI"/>
          <w:sz w:val="22"/>
          <w:szCs w:val="22"/>
        </w:rPr>
        <w:t xml:space="preserve"> som foretrukken arbeidsform. På denne måten har vi </w:t>
      </w:r>
      <w:proofErr w:type="gramStart"/>
      <w:r w:rsidRPr="006C5CCB">
        <w:rPr>
          <w:rFonts w:ascii="Avenir Next LT Pro" w:hAnsi="Avenir Next LT Pro" w:cs="Segoe UI"/>
          <w:sz w:val="22"/>
          <w:szCs w:val="22"/>
        </w:rPr>
        <w:t>fokus</w:t>
      </w:r>
      <w:proofErr w:type="gramEnd"/>
      <w:r w:rsidRPr="006C5CCB">
        <w:rPr>
          <w:rFonts w:ascii="Avenir Next LT Pro" w:hAnsi="Avenir Next LT Pro" w:cs="Segoe UI"/>
          <w:sz w:val="22"/>
          <w:szCs w:val="22"/>
        </w:rPr>
        <w:t xml:space="preserve"> på retning, fart og flyt og </w:t>
      </w:r>
      <w:r>
        <w:rPr>
          <w:rFonts w:ascii="Avenir Next LT Pro" w:hAnsi="Avenir Next LT Pro" w:cs="Segoe UI"/>
          <w:sz w:val="22"/>
          <w:szCs w:val="22"/>
        </w:rPr>
        <w:t xml:space="preserve">evne </w:t>
      </w:r>
      <w:r w:rsidRPr="006C5CCB">
        <w:rPr>
          <w:rFonts w:ascii="Avenir Next LT Pro" w:hAnsi="Avenir Next LT Pro" w:cs="Segoe UI"/>
          <w:sz w:val="22"/>
          <w:szCs w:val="22"/>
        </w:rPr>
        <w:t>til raskt å kunne tilpasse oss omgivelsene. </w:t>
      </w:r>
      <w:r>
        <w:rPr>
          <w:rStyle w:val="eop"/>
          <w:rFonts w:ascii="Avenir Next LT Pro" w:hAnsi="Avenir Next LT Pro" w:cs="Segoe UI"/>
          <w:sz w:val="22"/>
          <w:szCs w:val="22"/>
        </w:rPr>
        <w:t xml:space="preserve"> </w:t>
      </w:r>
    </w:p>
    <w:p w14:paraId="158AA09D" w14:textId="77777777" w:rsidR="00533FCD" w:rsidRDefault="00533FCD" w:rsidP="00533FCD">
      <w:pPr>
        <w:pStyle w:val="paragraph"/>
        <w:spacing w:before="0" w:beforeAutospacing="0" w:after="0" w:afterAutospacing="0"/>
        <w:textAlignment w:val="baseline"/>
        <w:rPr>
          <w:rStyle w:val="eop"/>
          <w:rFonts w:ascii="Avenir Next LT Pro" w:hAnsi="Avenir Next LT Pro" w:cs="Segoe UI"/>
          <w:sz w:val="22"/>
          <w:szCs w:val="22"/>
        </w:rPr>
      </w:pPr>
      <w:r>
        <w:rPr>
          <w:rStyle w:val="eop"/>
          <w:rFonts w:ascii="Avenir Next LT Pro" w:hAnsi="Avenir Next LT Pro" w:cs="Segoe UI"/>
          <w:sz w:val="22"/>
          <w:szCs w:val="22"/>
        </w:rPr>
        <w:t xml:space="preserve"> </w:t>
      </w:r>
    </w:p>
    <w:p w14:paraId="02406ED2" w14:textId="77777777" w:rsidR="00533FCD" w:rsidRDefault="00533FCD" w:rsidP="00533FCD">
      <w:pPr>
        <w:pStyle w:val="paragraph"/>
        <w:spacing w:before="0" w:beforeAutospacing="0" w:after="0" w:afterAutospacing="0"/>
        <w:textAlignment w:val="baseline"/>
        <w:rPr>
          <w:rStyle w:val="eop"/>
          <w:rFonts w:ascii="Avenir Next LT Pro" w:hAnsi="Avenir Next LT Pro" w:cs="Segoe UI"/>
          <w:sz w:val="22"/>
          <w:szCs w:val="22"/>
        </w:rPr>
      </w:pPr>
      <w:r w:rsidRPr="000233B9">
        <w:rPr>
          <w:rStyle w:val="eop"/>
          <w:rFonts w:ascii="Avenir Next LT Pro" w:hAnsi="Avenir Next LT Pro" w:cs="Segoe UI"/>
          <w:sz w:val="22"/>
          <w:szCs w:val="22"/>
        </w:rPr>
        <w:t>Å gjennomføre betydelige endringer samtidig som verden rundt oss er i så stor endring, krever mye av medarbeiderne, og lederne i særdeleshet.</w:t>
      </w:r>
      <w:r>
        <w:rPr>
          <w:rStyle w:val="eop"/>
          <w:rFonts w:ascii="Avenir Next LT Pro" w:hAnsi="Avenir Next LT Pro" w:cs="Segoe UI"/>
          <w:sz w:val="22"/>
          <w:szCs w:val="22"/>
        </w:rPr>
        <w:t xml:space="preserve"> Lederne skal lede på en ny måte. </w:t>
      </w:r>
    </w:p>
    <w:p w14:paraId="7CE82236" w14:textId="77777777" w:rsidR="00533FCD" w:rsidRPr="000233B9" w:rsidRDefault="00533FCD" w:rsidP="00533FCD">
      <w:pPr>
        <w:pStyle w:val="paragraph"/>
        <w:spacing w:before="0" w:beforeAutospacing="0" w:after="0" w:afterAutospacing="0"/>
        <w:textAlignment w:val="baseline"/>
        <w:rPr>
          <w:rStyle w:val="eop"/>
          <w:rFonts w:ascii="Avenir Next LT Pro" w:hAnsi="Avenir Next LT Pro" w:cs="Segoe UI"/>
          <w:sz w:val="22"/>
          <w:szCs w:val="22"/>
        </w:rPr>
      </w:pPr>
      <w:r w:rsidRPr="7D4EC738">
        <w:rPr>
          <w:rStyle w:val="eop"/>
          <w:rFonts w:ascii="Avenir Next LT Pro" w:hAnsi="Avenir Next LT Pro" w:cs="Segoe UI"/>
          <w:sz w:val="22"/>
          <w:szCs w:val="22"/>
        </w:rPr>
        <w:t>Derfor påbegynte vi en ledergruppeutvikling for toppledergruppen i 2025</w:t>
      </w:r>
      <w:r>
        <w:rPr>
          <w:rStyle w:val="eop"/>
          <w:rFonts w:ascii="Avenir Next LT Pro" w:hAnsi="Avenir Next LT Pro" w:cs="Segoe UI"/>
          <w:sz w:val="22"/>
          <w:szCs w:val="22"/>
        </w:rPr>
        <w:t xml:space="preserve">, og utvikling av flere av ledergruppene på nivå to. </w:t>
      </w:r>
      <w:r w:rsidRPr="7D4EC738">
        <w:rPr>
          <w:rStyle w:val="eop"/>
          <w:rFonts w:ascii="Avenir Next LT Pro" w:hAnsi="Avenir Next LT Pro" w:cs="Segoe UI"/>
          <w:sz w:val="22"/>
          <w:szCs w:val="22"/>
        </w:rPr>
        <w:t xml:space="preserve">Det er viktig at alle </w:t>
      </w:r>
      <w:r w:rsidRPr="000233B9">
        <w:rPr>
          <w:rStyle w:val="eop"/>
          <w:rFonts w:ascii="Avenir Next LT Pro" w:hAnsi="Avenir Next LT Pro" w:cs="Segoe UI"/>
          <w:sz w:val="22"/>
          <w:szCs w:val="22"/>
        </w:rPr>
        <w:t xml:space="preserve">lederne </w:t>
      </w:r>
      <w:r w:rsidRPr="7D4EC738">
        <w:rPr>
          <w:rStyle w:val="eop"/>
          <w:rFonts w:ascii="Avenir Next LT Pro" w:hAnsi="Avenir Next LT Pro" w:cs="Segoe UI"/>
          <w:sz w:val="22"/>
          <w:szCs w:val="22"/>
        </w:rPr>
        <w:t xml:space="preserve">våre </w:t>
      </w:r>
      <w:r w:rsidRPr="000233B9">
        <w:rPr>
          <w:rStyle w:val="eop"/>
          <w:rFonts w:ascii="Avenir Next LT Pro" w:hAnsi="Avenir Next LT Pro" w:cs="Segoe UI"/>
          <w:sz w:val="22"/>
          <w:szCs w:val="22"/>
        </w:rPr>
        <w:t xml:space="preserve">fyller lederrollen </w:t>
      </w:r>
      <w:r w:rsidRPr="7D4EC738">
        <w:rPr>
          <w:rStyle w:val="eop"/>
          <w:rFonts w:ascii="Avenir Next LT Pro" w:hAnsi="Avenir Next LT Pro" w:cs="Segoe UI"/>
          <w:sz w:val="22"/>
          <w:szCs w:val="22"/>
        </w:rPr>
        <w:t xml:space="preserve">godt </w:t>
      </w:r>
      <w:r w:rsidRPr="000233B9">
        <w:rPr>
          <w:rStyle w:val="eop"/>
          <w:rFonts w:ascii="Avenir Next LT Pro" w:hAnsi="Avenir Next LT Pro" w:cs="Segoe UI"/>
          <w:sz w:val="22"/>
          <w:szCs w:val="22"/>
        </w:rPr>
        <w:t>i den ambisiøse retningen vi har lagt ut på</w:t>
      </w:r>
      <w:r w:rsidRPr="7D4EC738">
        <w:rPr>
          <w:rStyle w:val="eop"/>
          <w:rFonts w:ascii="Avenir Next LT Pro" w:hAnsi="Avenir Next LT Pro" w:cs="Segoe UI"/>
          <w:sz w:val="22"/>
          <w:szCs w:val="22"/>
        </w:rPr>
        <w:t>, og vi ønsker i denne sammenhengen mer kapasitet og støtte til ulike behov.</w:t>
      </w:r>
      <w:r w:rsidRPr="000233B9">
        <w:rPr>
          <w:rStyle w:val="eop"/>
          <w:rFonts w:ascii="Avenir Next LT Pro" w:hAnsi="Avenir Next LT Pro" w:cs="Segoe UI"/>
          <w:sz w:val="22"/>
          <w:szCs w:val="22"/>
        </w:rPr>
        <w:t xml:space="preserve"> </w:t>
      </w:r>
    </w:p>
    <w:p w14:paraId="70756D19" w14:textId="77777777" w:rsidR="00533FCD" w:rsidRDefault="00533FCD" w:rsidP="00533FCD">
      <w:pPr>
        <w:pStyle w:val="paragraph"/>
        <w:spacing w:before="0" w:beforeAutospacing="0" w:after="0" w:afterAutospacing="0"/>
        <w:textAlignment w:val="baseline"/>
        <w:rPr>
          <w:rStyle w:val="eop"/>
          <w:rFonts w:ascii="Avenir Next LT Pro" w:hAnsi="Avenir Next LT Pro" w:cs="Segoe UI"/>
          <w:sz w:val="22"/>
          <w:szCs w:val="22"/>
        </w:rPr>
      </w:pPr>
    </w:p>
    <w:p w14:paraId="63E7562F" w14:textId="77777777" w:rsidR="00533FCD" w:rsidRPr="000233B9" w:rsidRDefault="00533FCD" w:rsidP="00533FCD">
      <w:pPr>
        <w:rPr>
          <w:rFonts w:ascii="Avenir Next LT Pro" w:hAnsi="Avenir Next LT Pro" w:cs="Arial"/>
          <w:sz w:val="22"/>
          <w:szCs w:val="22"/>
        </w:rPr>
      </w:pPr>
      <w:r w:rsidRPr="000233B9">
        <w:rPr>
          <w:rFonts w:ascii="Avenir Next LT Pro" w:hAnsi="Avenir Next LT Pro" w:cs="Arial"/>
          <w:sz w:val="22"/>
          <w:szCs w:val="22"/>
        </w:rPr>
        <w:t xml:space="preserve">Mattilsynets toppledergruppe, hos oss kalt direktørgruppen, består av administrerende direktør, direktører for de nye tilsynsdivisjonene: </w:t>
      </w:r>
    </w:p>
    <w:p w14:paraId="3CE23DE3" w14:textId="77777777" w:rsidR="00533FCD" w:rsidRPr="000233B9" w:rsidRDefault="00533FCD" w:rsidP="00533FCD">
      <w:pPr>
        <w:pStyle w:val="Listeavsnitt"/>
        <w:keepLines w:val="0"/>
        <w:widowControl/>
        <w:numPr>
          <w:ilvl w:val="0"/>
          <w:numId w:val="47"/>
        </w:numPr>
        <w:spacing w:after="160" w:line="240" w:lineRule="auto"/>
        <w:rPr>
          <w:rFonts w:ascii="Avenir Next LT Pro" w:hAnsi="Avenir Next LT Pro" w:cs="Arial"/>
          <w:sz w:val="22"/>
          <w:szCs w:val="22"/>
        </w:rPr>
      </w:pPr>
      <w:r w:rsidRPr="000233B9">
        <w:rPr>
          <w:rFonts w:ascii="Avenir Next LT Pro" w:hAnsi="Avenir Next LT Pro" w:cs="Arial"/>
          <w:sz w:val="22"/>
          <w:szCs w:val="22"/>
        </w:rPr>
        <w:t>Tilsynsdivisjon akvakultur</w:t>
      </w:r>
    </w:p>
    <w:p w14:paraId="4E6D0E1F" w14:textId="77777777" w:rsidR="00533FCD" w:rsidRPr="000233B9" w:rsidRDefault="00533FCD" w:rsidP="00533FCD">
      <w:pPr>
        <w:pStyle w:val="Listeavsnitt"/>
        <w:keepLines w:val="0"/>
        <w:widowControl/>
        <w:numPr>
          <w:ilvl w:val="0"/>
          <w:numId w:val="47"/>
        </w:numPr>
        <w:spacing w:after="160" w:line="240" w:lineRule="auto"/>
        <w:rPr>
          <w:rFonts w:ascii="Avenir Next LT Pro" w:hAnsi="Avenir Next LT Pro" w:cs="Arial"/>
          <w:sz w:val="22"/>
          <w:szCs w:val="22"/>
        </w:rPr>
      </w:pPr>
      <w:r w:rsidRPr="000233B9">
        <w:rPr>
          <w:rFonts w:ascii="Avenir Next LT Pro" w:hAnsi="Avenir Next LT Pro" w:cs="Arial"/>
          <w:sz w:val="22"/>
          <w:szCs w:val="22"/>
        </w:rPr>
        <w:t>Tilsynsdivisjon landdyr og slakteri</w:t>
      </w:r>
    </w:p>
    <w:p w14:paraId="48C3A13D" w14:textId="77777777" w:rsidR="00533FCD" w:rsidRPr="000233B9" w:rsidRDefault="00533FCD" w:rsidP="00533FCD">
      <w:pPr>
        <w:pStyle w:val="Listeavsnitt"/>
        <w:keepLines w:val="0"/>
        <w:widowControl/>
        <w:numPr>
          <w:ilvl w:val="0"/>
          <w:numId w:val="47"/>
        </w:numPr>
        <w:spacing w:after="160" w:line="240" w:lineRule="auto"/>
        <w:rPr>
          <w:rFonts w:ascii="Avenir Next LT Pro" w:hAnsi="Avenir Next LT Pro" w:cs="Arial"/>
          <w:sz w:val="22"/>
          <w:szCs w:val="22"/>
        </w:rPr>
      </w:pPr>
      <w:r w:rsidRPr="000233B9">
        <w:rPr>
          <w:rFonts w:ascii="Avenir Next LT Pro" w:hAnsi="Avenir Next LT Pro" w:cs="Arial"/>
          <w:sz w:val="22"/>
          <w:szCs w:val="22"/>
        </w:rPr>
        <w:t>Tilsynsdivisjon mat og grensekontroll</w:t>
      </w:r>
    </w:p>
    <w:p w14:paraId="140D832B" w14:textId="77777777" w:rsidR="00533FCD" w:rsidRPr="000233B9" w:rsidRDefault="00533FCD" w:rsidP="00533FCD">
      <w:pPr>
        <w:pStyle w:val="Listeavsnitt"/>
        <w:keepLines w:val="0"/>
        <w:widowControl/>
        <w:numPr>
          <w:ilvl w:val="0"/>
          <w:numId w:val="47"/>
        </w:numPr>
        <w:spacing w:after="160" w:line="240" w:lineRule="auto"/>
        <w:rPr>
          <w:rFonts w:ascii="Avenir Next LT Pro" w:eastAsia="Aptos" w:hAnsi="Avenir Next LT Pro" w:cs="Arial"/>
          <w:sz w:val="22"/>
          <w:szCs w:val="22"/>
        </w:rPr>
      </w:pPr>
      <w:r w:rsidRPr="000233B9">
        <w:rPr>
          <w:rFonts w:ascii="Avenir Next LT Pro" w:eastAsia="Aptos" w:hAnsi="Avenir Next LT Pro" w:cs="Arial"/>
          <w:sz w:val="22"/>
          <w:szCs w:val="22"/>
        </w:rPr>
        <w:t>Tilsynsdivisjon planter, fôr og drikkevann</w:t>
      </w:r>
    </w:p>
    <w:p w14:paraId="656DD293" w14:textId="77777777" w:rsidR="00533FCD" w:rsidRPr="000233B9" w:rsidRDefault="00533FCD" w:rsidP="00533FCD">
      <w:pPr>
        <w:rPr>
          <w:rFonts w:ascii="Avenir Next LT Pro" w:eastAsia="Aptos" w:hAnsi="Avenir Next LT Pro" w:cs="Arial"/>
          <w:sz w:val="22"/>
          <w:szCs w:val="22"/>
        </w:rPr>
      </w:pPr>
      <w:r w:rsidRPr="000233B9">
        <w:rPr>
          <w:rFonts w:ascii="Avenir Next LT Pro" w:eastAsia="Aptos" w:hAnsi="Avenir Next LT Pro" w:cs="Arial"/>
          <w:sz w:val="22"/>
          <w:szCs w:val="22"/>
        </w:rPr>
        <w:t xml:space="preserve">Og direktører for de ulike avdelingene på hovedkontoret: </w:t>
      </w:r>
    </w:p>
    <w:p w14:paraId="413435F5" w14:textId="77777777" w:rsidR="00533FCD" w:rsidRPr="000233B9" w:rsidRDefault="00533FCD" w:rsidP="00533FCD">
      <w:pPr>
        <w:pStyle w:val="Listeavsnitt"/>
        <w:keepLines w:val="0"/>
        <w:widowControl/>
        <w:numPr>
          <w:ilvl w:val="0"/>
          <w:numId w:val="48"/>
        </w:numPr>
        <w:spacing w:after="160" w:line="240" w:lineRule="auto"/>
        <w:rPr>
          <w:rFonts w:ascii="Avenir Next LT Pro" w:eastAsia="Aptos" w:hAnsi="Avenir Next LT Pro" w:cs="Arial"/>
          <w:sz w:val="22"/>
          <w:szCs w:val="22"/>
        </w:rPr>
      </w:pPr>
      <w:r w:rsidRPr="000233B9">
        <w:rPr>
          <w:rFonts w:ascii="Avenir Next LT Pro" w:eastAsia="Aptos" w:hAnsi="Avenir Next LT Pro" w:cs="Arial"/>
          <w:sz w:val="22"/>
          <w:szCs w:val="22"/>
        </w:rPr>
        <w:t>Avdeling regelverk og kontroll</w:t>
      </w:r>
    </w:p>
    <w:p w14:paraId="0B06C8B5" w14:textId="77777777" w:rsidR="00533FCD" w:rsidRPr="000233B9" w:rsidRDefault="00533FCD" w:rsidP="00533FCD">
      <w:pPr>
        <w:pStyle w:val="Listeavsnitt"/>
        <w:keepLines w:val="0"/>
        <w:widowControl/>
        <w:numPr>
          <w:ilvl w:val="0"/>
          <w:numId w:val="48"/>
        </w:numPr>
        <w:spacing w:after="160" w:line="240" w:lineRule="auto"/>
        <w:rPr>
          <w:rFonts w:ascii="Avenir Next LT Pro" w:eastAsia="Aptos" w:hAnsi="Avenir Next LT Pro" w:cs="Arial"/>
          <w:sz w:val="22"/>
          <w:szCs w:val="22"/>
        </w:rPr>
      </w:pPr>
      <w:r w:rsidRPr="000233B9">
        <w:rPr>
          <w:rFonts w:ascii="Avenir Next LT Pro" w:eastAsia="Aptos" w:hAnsi="Avenir Next LT Pro" w:cs="Arial"/>
          <w:sz w:val="22"/>
          <w:szCs w:val="22"/>
        </w:rPr>
        <w:t>Avdeling juridisk og internasjonalt arbeid</w:t>
      </w:r>
    </w:p>
    <w:p w14:paraId="1E4E6CEC" w14:textId="77777777" w:rsidR="00533FCD" w:rsidRPr="000233B9" w:rsidRDefault="00533FCD" w:rsidP="00533FCD">
      <w:pPr>
        <w:pStyle w:val="Listeavsnitt"/>
        <w:keepLines w:val="0"/>
        <w:widowControl/>
        <w:numPr>
          <w:ilvl w:val="0"/>
          <w:numId w:val="48"/>
        </w:numPr>
        <w:spacing w:after="160" w:line="240" w:lineRule="auto"/>
        <w:rPr>
          <w:rFonts w:ascii="Avenir Next LT Pro" w:eastAsia="Aptos" w:hAnsi="Avenir Next LT Pro" w:cs="Arial"/>
          <w:sz w:val="22"/>
          <w:szCs w:val="22"/>
        </w:rPr>
      </w:pPr>
      <w:r w:rsidRPr="000233B9">
        <w:rPr>
          <w:rFonts w:ascii="Avenir Next LT Pro" w:eastAsia="Aptos" w:hAnsi="Avenir Next LT Pro" w:cs="Arial"/>
          <w:sz w:val="22"/>
          <w:szCs w:val="22"/>
        </w:rPr>
        <w:t>Avdeling styring</w:t>
      </w:r>
    </w:p>
    <w:p w14:paraId="41B550CF" w14:textId="77777777" w:rsidR="00533FCD" w:rsidRPr="000233B9" w:rsidRDefault="00533FCD" w:rsidP="00533FCD">
      <w:pPr>
        <w:pStyle w:val="Listeavsnitt"/>
        <w:keepLines w:val="0"/>
        <w:widowControl/>
        <w:numPr>
          <w:ilvl w:val="0"/>
          <w:numId w:val="48"/>
        </w:numPr>
        <w:spacing w:after="160" w:line="240" w:lineRule="auto"/>
        <w:rPr>
          <w:rFonts w:ascii="Avenir Next LT Pro" w:eastAsia="Aptos" w:hAnsi="Avenir Next LT Pro" w:cs="Arial"/>
          <w:sz w:val="22"/>
          <w:szCs w:val="22"/>
        </w:rPr>
      </w:pPr>
      <w:r w:rsidRPr="000233B9">
        <w:rPr>
          <w:rFonts w:ascii="Avenir Next LT Pro" w:eastAsia="Aptos" w:hAnsi="Avenir Next LT Pro" w:cs="Arial"/>
          <w:sz w:val="22"/>
          <w:szCs w:val="22"/>
        </w:rPr>
        <w:t>Avdeling brukerdialog og kommunikasjon</w:t>
      </w:r>
    </w:p>
    <w:p w14:paraId="63E9DC14" w14:textId="77777777" w:rsidR="00533FCD" w:rsidRPr="000233B9" w:rsidRDefault="00533FCD" w:rsidP="00533FCD">
      <w:pPr>
        <w:pStyle w:val="Listeavsnitt"/>
        <w:keepLines w:val="0"/>
        <w:widowControl/>
        <w:numPr>
          <w:ilvl w:val="0"/>
          <w:numId w:val="48"/>
        </w:numPr>
        <w:spacing w:after="160" w:line="240" w:lineRule="auto"/>
        <w:rPr>
          <w:rFonts w:ascii="Avenir Next LT Pro" w:eastAsia="Aptos" w:hAnsi="Avenir Next LT Pro" w:cs="Arial"/>
          <w:sz w:val="22"/>
          <w:szCs w:val="22"/>
        </w:rPr>
      </w:pPr>
      <w:r w:rsidRPr="000233B9">
        <w:rPr>
          <w:rFonts w:ascii="Avenir Next LT Pro" w:eastAsia="Aptos" w:hAnsi="Avenir Next LT Pro" w:cs="Arial"/>
          <w:sz w:val="22"/>
          <w:szCs w:val="22"/>
        </w:rPr>
        <w:t>Avdeling utvikling</w:t>
      </w:r>
    </w:p>
    <w:p w14:paraId="1DACE507" w14:textId="77777777" w:rsidR="00533FCD" w:rsidRPr="000233B9" w:rsidRDefault="00533FCD" w:rsidP="00533FCD">
      <w:pPr>
        <w:rPr>
          <w:rFonts w:ascii="Avenir Next LT Pro" w:eastAsiaTheme="minorEastAsia" w:hAnsi="Avenir Next LT Pro"/>
          <w:sz w:val="22"/>
          <w:szCs w:val="22"/>
        </w:rPr>
      </w:pPr>
    </w:p>
    <w:p w14:paraId="0CDAF764" w14:textId="45E95FFD" w:rsidR="00533FCD" w:rsidRPr="000233B9" w:rsidRDefault="00533FCD" w:rsidP="00533FCD">
      <w:pPr>
        <w:rPr>
          <w:rFonts w:ascii="Avenir Next LT Pro" w:eastAsiaTheme="minorEastAsia" w:hAnsi="Avenir Next LT Pro"/>
          <w:sz w:val="22"/>
          <w:szCs w:val="22"/>
        </w:rPr>
      </w:pPr>
      <w:r w:rsidRPr="000233B9">
        <w:rPr>
          <w:rFonts w:ascii="Avenir Next LT Pro" w:eastAsiaTheme="minorEastAsia" w:hAnsi="Avenir Next LT Pro"/>
          <w:sz w:val="22"/>
          <w:szCs w:val="22"/>
        </w:rPr>
        <w:t>Det er om lag 75 ledere totalt i Mattilsynet. Flertallet av disse leder medarbeidere, mens noen leder ledere</w:t>
      </w:r>
      <w:r w:rsidRPr="00B77742">
        <w:rPr>
          <w:rFonts w:ascii="Avenir Next LT Pro" w:eastAsiaTheme="minorEastAsia" w:hAnsi="Avenir Next LT Pro"/>
          <w:sz w:val="22"/>
          <w:szCs w:val="22"/>
        </w:rPr>
        <w:t xml:space="preserve">. </w:t>
      </w:r>
      <w:r w:rsidR="00B77742" w:rsidRPr="00B77742">
        <w:rPr>
          <w:rFonts w:ascii="Avenir Next LT Pro" w:eastAsiaTheme="minorEastAsia" w:hAnsi="Avenir Next LT Pro"/>
          <w:sz w:val="22"/>
          <w:szCs w:val="22"/>
        </w:rPr>
        <w:t xml:space="preserve">Se vedlagte </w:t>
      </w:r>
      <w:r w:rsidRPr="00B77742">
        <w:rPr>
          <w:rFonts w:ascii="Avenir Next LT Pro" w:eastAsiaTheme="minorEastAsia" w:hAnsi="Avenir Next LT Pro"/>
          <w:sz w:val="22"/>
          <w:szCs w:val="22"/>
        </w:rPr>
        <w:t>organisasjonskart.</w:t>
      </w:r>
    </w:p>
    <w:p w14:paraId="4751737F" w14:textId="77777777" w:rsidR="00533FCD" w:rsidRPr="000233B9" w:rsidRDefault="00533FCD" w:rsidP="00533FCD">
      <w:pPr>
        <w:rPr>
          <w:rFonts w:ascii="Avenir Next LT Pro" w:eastAsiaTheme="minorEastAsia" w:hAnsi="Avenir Next LT Pro"/>
          <w:sz w:val="22"/>
          <w:szCs w:val="22"/>
        </w:rPr>
      </w:pPr>
    </w:p>
    <w:p w14:paraId="1AC8A382" w14:textId="77777777" w:rsidR="00533FCD" w:rsidRPr="000233B9" w:rsidRDefault="00533FCD" w:rsidP="00533FCD">
      <w:pPr>
        <w:rPr>
          <w:rFonts w:ascii="Avenir Next LT Pro" w:eastAsiaTheme="minorEastAsia" w:hAnsi="Avenir Next LT Pro"/>
          <w:sz w:val="22"/>
          <w:szCs w:val="22"/>
        </w:rPr>
      </w:pPr>
    </w:p>
    <w:p w14:paraId="1E3579EF" w14:textId="77777777" w:rsidR="00533FCD" w:rsidRPr="000233B9" w:rsidRDefault="00533FCD" w:rsidP="00533FCD">
      <w:pPr>
        <w:rPr>
          <w:rFonts w:ascii="Avenir Next LT Pro" w:hAnsi="Avenir Next LT Pro" w:cs="Arial"/>
          <w:sz w:val="22"/>
          <w:szCs w:val="22"/>
        </w:rPr>
      </w:pPr>
    </w:p>
    <w:p w14:paraId="04939926" w14:textId="77777777" w:rsidR="00533FCD" w:rsidRPr="000233B9" w:rsidRDefault="00533FCD" w:rsidP="00533FCD">
      <w:pPr>
        <w:pStyle w:val="Overskrift2"/>
        <w:rPr>
          <w:rFonts w:ascii="Avenir Next LT Pro" w:eastAsia="Calibri" w:hAnsi="Avenir Next LT Pro"/>
        </w:rPr>
      </w:pPr>
      <w:r w:rsidRPr="000233B9">
        <w:rPr>
          <w:rFonts w:ascii="Avenir Next LT Pro" w:eastAsia="Calibri" w:hAnsi="Avenir Next LT Pro"/>
        </w:rPr>
        <w:lastRenderedPageBreak/>
        <w:t>Behov</w:t>
      </w:r>
    </w:p>
    <w:p w14:paraId="2D66F9AF" w14:textId="77777777" w:rsidR="00533FCD" w:rsidRPr="000233B9" w:rsidRDefault="00533FCD" w:rsidP="00533FCD">
      <w:pPr>
        <w:pStyle w:val="MTbrdtekst"/>
        <w:rPr>
          <w:rFonts w:eastAsia="Calibri" w:cs="Calibri"/>
        </w:rPr>
      </w:pPr>
      <w:r w:rsidRPr="7D4EC738">
        <w:rPr>
          <w:rFonts w:eastAsiaTheme="minorEastAsia" w:cstheme="minorBidi"/>
          <w:lang w:eastAsia="en-US"/>
        </w:rPr>
        <w:t>Formålet med denne konkurransen er å inngå en avtale med en leverandør for å sikre kapasitet til strategisk lederutvikling og mulighet for individuell støtte for ledere i Mattilsynet. (</w:t>
      </w:r>
      <w:r w:rsidRPr="7D4EC738">
        <w:rPr>
          <w:rFonts w:eastAsia="Calibri" w:cs="Calibri"/>
        </w:rPr>
        <w:t>Avtalen må dekke t</w:t>
      </w:r>
      <w:r w:rsidRPr="7D4EC738">
        <w:rPr>
          <w:rFonts w:eastAsiaTheme="minorEastAsia" w:cstheme="minorBidi"/>
          <w:lang w:eastAsia="en-US"/>
        </w:rPr>
        <w:t xml:space="preserve">o litt ulike behov, og kan dekkes av to ulike tilbydere). </w:t>
      </w:r>
    </w:p>
    <w:p w14:paraId="2A386C9E" w14:textId="4FBDE476" w:rsidR="00D3340B" w:rsidRDefault="00D3340B" w:rsidP="00D3340B"/>
    <w:p w14:paraId="6BE669DE" w14:textId="77777777" w:rsidR="0025560E" w:rsidRPr="000233B9" w:rsidRDefault="0025560E" w:rsidP="0025560E">
      <w:pPr>
        <w:pStyle w:val="MTbrdtekst"/>
        <w:rPr>
          <w:rFonts w:eastAsiaTheme="minorEastAsia" w:cstheme="minorBidi"/>
          <w:szCs w:val="22"/>
          <w:lang w:eastAsia="en-US"/>
        </w:rPr>
      </w:pPr>
      <w:r w:rsidRPr="000233B9">
        <w:rPr>
          <w:rFonts w:eastAsiaTheme="minorEastAsia" w:cstheme="minorBidi"/>
          <w:szCs w:val="22"/>
          <w:lang w:eastAsia="en-US"/>
        </w:rPr>
        <w:t>Toppledergruppen</w:t>
      </w:r>
    </w:p>
    <w:p w14:paraId="01784C2F" w14:textId="77777777" w:rsidR="0025560E" w:rsidRPr="000233B9" w:rsidRDefault="0025560E" w:rsidP="0025560E">
      <w:pPr>
        <w:pStyle w:val="MTbrdtekst"/>
        <w:rPr>
          <w:rFonts w:eastAsiaTheme="minorEastAsia" w:cstheme="minorBidi"/>
          <w:lang w:eastAsia="en-US"/>
        </w:rPr>
      </w:pPr>
      <w:r w:rsidRPr="7D4EC738">
        <w:rPr>
          <w:rFonts w:eastAsiaTheme="minorEastAsia" w:cstheme="minorBidi"/>
          <w:lang w:eastAsia="en-US"/>
        </w:rPr>
        <w:t>Det er ønskelig å fortsette arbeidet med å utvikle en velfungerende toppledergruppe slik at vi effektivt når våre mål og leverer best mulig resultater. I utvikling av toppledergruppen vil det være sentralt å koble et endret risikobilde med det forretningsmessige og det relasjonelle.</w:t>
      </w:r>
    </w:p>
    <w:p w14:paraId="7F0F5527" w14:textId="77777777" w:rsidR="0025560E" w:rsidRDefault="0025560E" w:rsidP="0025560E">
      <w:pPr>
        <w:pStyle w:val="MTbrdtekst"/>
        <w:rPr>
          <w:rFonts w:eastAsiaTheme="minorEastAsia" w:cstheme="minorBidi"/>
          <w:lang w:eastAsia="en-US"/>
        </w:rPr>
      </w:pPr>
    </w:p>
    <w:p w14:paraId="0A42AE36" w14:textId="77777777" w:rsidR="0025560E" w:rsidRPr="000233B9" w:rsidRDefault="0025560E" w:rsidP="0025560E">
      <w:pPr>
        <w:rPr>
          <w:rFonts w:ascii="Avenir Next LT Pro" w:eastAsiaTheme="minorEastAsia" w:hAnsi="Avenir Next LT Pro"/>
          <w:sz w:val="22"/>
          <w:szCs w:val="22"/>
        </w:rPr>
      </w:pPr>
      <w:r w:rsidRPr="000233B9">
        <w:rPr>
          <w:rFonts w:ascii="Avenir Next LT Pro" w:eastAsiaTheme="minorEastAsia" w:hAnsi="Avenir Next LT Pro"/>
          <w:sz w:val="22"/>
          <w:szCs w:val="22"/>
        </w:rPr>
        <w:t xml:space="preserve">Direktørgruppen har gjennomført et ledergruppeutviklingsløp det siste året, som </w:t>
      </w:r>
      <w:proofErr w:type="spellStart"/>
      <w:r w:rsidRPr="000233B9">
        <w:rPr>
          <w:rFonts w:ascii="Avenir Next LT Pro" w:eastAsiaTheme="minorEastAsia" w:hAnsi="Avenir Next LT Pro"/>
          <w:sz w:val="22"/>
          <w:szCs w:val="22"/>
        </w:rPr>
        <w:t>bl.a</w:t>
      </w:r>
      <w:proofErr w:type="spellEnd"/>
      <w:r w:rsidRPr="000233B9">
        <w:rPr>
          <w:rFonts w:ascii="Avenir Next LT Pro" w:eastAsiaTheme="minorEastAsia" w:hAnsi="Avenir Next LT Pro"/>
          <w:sz w:val="22"/>
          <w:szCs w:val="22"/>
        </w:rPr>
        <w:t xml:space="preserve"> har involvert utarbeidelse av ledergruppekontrakt, gjennomføring av personlighetstest (NEO-PI-3) og oppfølging av ledermøter. I tillegg har det vært noe individuell oppfølging av ledergruppens medlemmer. </w:t>
      </w:r>
      <w:r>
        <w:rPr>
          <w:rFonts w:ascii="Avenir Next LT Pro" w:eastAsiaTheme="minorEastAsia" w:hAnsi="Avenir Next LT Pro"/>
          <w:sz w:val="22"/>
          <w:szCs w:val="22"/>
        </w:rPr>
        <w:t>Det er viktig for oss å bygge videre på det vi allerede har gjort.</w:t>
      </w:r>
    </w:p>
    <w:p w14:paraId="3B2201FE" w14:textId="77777777" w:rsidR="0025560E" w:rsidRPr="000233B9" w:rsidRDefault="0025560E" w:rsidP="0025560E">
      <w:pPr>
        <w:pStyle w:val="MTbrdtekst"/>
        <w:rPr>
          <w:rFonts w:eastAsiaTheme="minorEastAsia" w:cstheme="minorBidi"/>
          <w:szCs w:val="22"/>
          <w:lang w:eastAsia="en-US"/>
        </w:rPr>
      </w:pPr>
    </w:p>
    <w:p w14:paraId="22B345D7" w14:textId="77777777" w:rsidR="0025560E" w:rsidRPr="000233B9" w:rsidRDefault="0025560E" w:rsidP="0025560E">
      <w:pPr>
        <w:pStyle w:val="MTbrdtekst"/>
        <w:rPr>
          <w:rFonts w:eastAsiaTheme="minorEastAsia" w:cstheme="minorBidi"/>
          <w:lang w:eastAsia="en-US"/>
        </w:rPr>
      </w:pPr>
      <w:r>
        <w:rPr>
          <w:rFonts w:eastAsiaTheme="minorEastAsia" w:cstheme="minorBidi"/>
          <w:lang w:eastAsia="en-US"/>
        </w:rPr>
        <w:t xml:space="preserve">Strategisk lederutvikling, ledernivå 2 og 3 </w:t>
      </w:r>
    </w:p>
    <w:p w14:paraId="528B1768" w14:textId="77777777" w:rsidR="0025560E" w:rsidRPr="000233B9" w:rsidRDefault="0025560E" w:rsidP="0025560E">
      <w:pPr>
        <w:pStyle w:val="MTbrdtekst"/>
        <w:rPr>
          <w:rFonts w:eastAsiaTheme="minorEastAsia" w:cstheme="minorBidi"/>
          <w:lang w:eastAsia="en-US"/>
        </w:rPr>
      </w:pPr>
      <w:r w:rsidRPr="7D4EC738">
        <w:rPr>
          <w:rFonts w:eastAsiaTheme="minorEastAsia" w:cstheme="minorBidi"/>
          <w:lang w:eastAsia="en-US"/>
        </w:rPr>
        <w:t xml:space="preserve">Lederne på nivået under toppledergruppen har variert bakgrunn. Noen er erfarne ledere fra offentlig og privat sektor, noen kjenner Mattilsynet godt, og noen er relativt nye i lederrollen. For de fleste lederne er det nytt å lede myndiggjorte team, som stiller nye krav til lederrollen. Mange av lederne har stått i omstilling og oppstart av ny organisasjon i ett drøyt år. </w:t>
      </w:r>
      <w:r>
        <w:rPr>
          <w:rFonts w:eastAsiaTheme="minorEastAsia" w:cstheme="minorBidi"/>
          <w:lang w:eastAsia="en-US"/>
        </w:rPr>
        <w:t xml:space="preserve">Gjennom det siste året har ledere, ledergrupper og team arbeidet med å utvikle en smidig organisasjon. Flere av ledergruppene har utarbeidet ledergruppekontrakter, ambisjoner, og indikatorer, støttet av interne ressurser. </w:t>
      </w:r>
    </w:p>
    <w:p w14:paraId="3D0DC381" w14:textId="77777777" w:rsidR="0025560E" w:rsidRPr="000233B9" w:rsidRDefault="0025560E" w:rsidP="0025560E">
      <w:pPr>
        <w:pStyle w:val="MTbrdtekst"/>
        <w:rPr>
          <w:rFonts w:eastAsiaTheme="minorEastAsia" w:cstheme="minorBidi"/>
          <w:szCs w:val="22"/>
          <w:lang w:eastAsia="en-US"/>
        </w:rPr>
      </w:pPr>
    </w:p>
    <w:p w14:paraId="5411F3B8" w14:textId="77777777" w:rsidR="0025560E" w:rsidRPr="000233B9" w:rsidRDefault="0025560E" w:rsidP="0025560E">
      <w:pPr>
        <w:pStyle w:val="MTbrdtekst"/>
        <w:rPr>
          <w:rFonts w:eastAsiaTheme="minorEastAsia" w:cstheme="minorBidi"/>
          <w:lang w:eastAsia="en-US"/>
        </w:rPr>
      </w:pPr>
      <w:r w:rsidRPr="7D4EC738">
        <w:rPr>
          <w:rFonts w:eastAsiaTheme="minorEastAsia" w:cstheme="minorBidi"/>
          <w:lang w:eastAsia="en-US"/>
        </w:rPr>
        <w:t xml:space="preserve">De ulike lederne og ledergruppene vil ha ulike behov ut fra </w:t>
      </w:r>
      <w:r>
        <w:rPr>
          <w:rFonts w:eastAsiaTheme="minorEastAsia" w:cstheme="minorBidi"/>
          <w:lang w:eastAsia="en-US"/>
        </w:rPr>
        <w:t>ledergruppenes sammensetning og utfordringer</w:t>
      </w:r>
      <w:r w:rsidRPr="7D4EC738">
        <w:rPr>
          <w:rFonts w:eastAsiaTheme="minorEastAsia" w:cstheme="minorBidi"/>
          <w:lang w:eastAsia="en-US"/>
        </w:rPr>
        <w:t xml:space="preserve">. Vårt behov er å kunne sette inn ekstra kapasitet og kompetanse for å sikre effektiv og god ledelse i en tid med mye endringer. Det kan være bistand som handler om det å fungere effektivt som ledergruppe, og behov for </w:t>
      </w:r>
      <w:proofErr w:type="spellStart"/>
      <w:r w:rsidRPr="7D4EC738">
        <w:rPr>
          <w:rFonts w:eastAsiaTheme="minorEastAsia" w:cstheme="minorBidi"/>
          <w:lang w:eastAsia="en-US"/>
        </w:rPr>
        <w:t>coaching</w:t>
      </w:r>
      <w:proofErr w:type="spellEnd"/>
      <w:r w:rsidRPr="7D4EC738">
        <w:rPr>
          <w:rFonts w:eastAsiaTheme="minorEastAsia" w:cstheme="minorBidi"/>
          <w:lang w:eastAsia="en-US"/>
        </w:rPr>
        <w:t xml:space="preserve"> til enkeltledere. </w:t>
      </w:r>
      <w:r>
        <w:rPr>
          <w:rFonts w:eastAsiaTheme="minorEastAsia" w:cstheme="minorBidi"/>
          <w:lang w:eastAsia="en-US"/>
        </w:rPr>
        <w:t>Det er en forutsetning at de(n) som får oppdraget samarbeider godt med aktuelle interne ressurser.</w:t>
      </w:r>
    </w:p>
    <w:p w14:paraId="3D0C7A18" w14:textId="77777777" w:rsidR="0025560E" w:rsidRPr="000233B9" w:rsidRDefault="0025560E" w:rsidP="0025560E">
      <w:pPr>
        <w:rPr>
          <w:rFonts w:ascii="Avenir Next LT Pro" w:eastAsia="Calibri" w:hAnsi="Avenir Next LT Pro" w:cs="Calibri"/>
          <w:sz w:val="22"/>
          <w:szCs w:val="22"/>
        </w:rPr>
      </w:pPr>
    </w:p>
    <w:p w14:paraId="22B4B31A" w14:textId="77777777" w:rsidR="0025560E" w:rsidRPr="000233B9" w:rsidRDefault="0025560E" w:rsidP="0025560E">
      <w:pPr>
        <w:pStyle w:val="Overskrift2"/>
        <w:rPr>
          <w:rFonts w:ascii="Avenir Next LT Pro" w:hAnsi="Avenir Next LT Pro"/>
        </w:rPr>
      </w:pPr>
      <w:r w:rsidRPr="000233B9">
        <w:rPr>
          <w:rFonts w:ascii="Avenir Next LT Pro" w:eastAsia="Calibri" w:hAnsi="Avenir Next LT Pro"/>
        </w:rPr>
        <w:t>Krav til leverandør</w:t>
      </w:r>
      <w:r>
        <w:rPr>
          <w:rFonts w:ascii="Avenir Next LT Pro" w:eastAsia="Calibri" w:hAnsi="Avenir Next LT Pro"/>
        </w:rPr>
        <w:t>(er)</w:t>
      </w:r>
    </w:p>
    <w:p w14:paraId="0947B1C2" w14:textId="77777777" w:rsidR="0025560E" w:rsidRPr="000233B9" w:rsidRDefault="0025560E" w:rsidP="0025560E">
      <w:pPr>
        <w:pStyle w:val="Listeavsnitt"/>
        <w:keepLines w:val="0"/>
        <w:widowControl/>
        <w:numPr>
          <w:ilvl w:val="0"/>
          <w:numId w:val="49"/>
        </w:numPr>
        <w:spacing w:line="278" w:lineRule="auto"/>
        <w:rPr>
          <w:rFonts w:ascii="Avenir Next LT Pro" w:eastAsia="Calibri" w:hAnsi="Avenir Next LT Pro" w:cs="Calibri"/>
          <w:sz w:val="22"/>
          <w:szCs w:val="22"/>
        </w:rPr>
      </w:pPr>
      <w:r w:rsidRPr="000233B9">
        <w:rPr>
          <w:rFonts w:ascii="Avenir Next LT Pro" w:eastAsia="Calibri" w:hAnsi="Avenir Next LT Pro" w:cs="Calibri"/>
          <w:sz w:val="22"/>
          <w:szCs w:val="22"/>
        </w:rPr>
        <w:t xml:space="preserve">gode resultater med strategisk lederutvikling og utvikling av </w:t>
      </w:r>
      <w:r w:rsidDel="00FD7CEE">
        <w:rPr>
          <w:rFonts w:ascii="Avenir Next LT Pro" w:eastAsia="Calibri" w:hAnsi="Avenir Next LT Pro" w:cs="Calibri"/>
          <w:sz w:val="22"/>
          <w:szCs w:val="22"/>
        </w:rPr>
        <w:t>topp</w:t>
      </w:r>
      <w:r w:rsidRPr="000233B9" w:rsidDel="00FD7CEE">
        <w:rPr>
          <w:rFonts w:ascii="Avenir Next LT Pro" w:eastAsia="Calibri" w:hAnsi="Avenir Next LT Pro" w:cs="Calibri"/>
          <w:sz w:val="22"/>
          <w:szCs w:val="22"/>
        </w:rPr>
        <w:t xml:space="preserve">ledergrupper </w:t>
      </w:r>
      <w:r w:rsidRPr="000233B9">
        <w:rPr>
          <w:rFonts w:ascii="Avenir Next LT Pro" w:eastAsia="Calibri" w:hAnsi="Avenir Next LT Pro" w:cs="Calibri"/>
          <w:sz w:val="22"/>
          <w:szCs w:val="22"/>
        </w:rPr>
        <w:t>over tid</w:t>
      </w:r>
    </w:p>
    <w:p w14:paraId="1E7B13A1" w14:textId="77777777" w:rsidR="0025560E" w:rsidRPr="000233B9" w:rsidRDefault="0025560E" w:rsidP="0025560E">
      <w:pPr>
        <w:pStyle w:val="Listeavsnitt"/>
        <w:keepLines w:val="0"/>
        <w:widowControl/>
        <w:numPr>
          <w:ilvl w:val="0"/>
          <w:numId w:val="49"/>
        </w:numPr>
        <w:spacing w:line="278" w:lineRule="auto"/>
        <w:rPr>
          <w:rFonts w:ascii="Avenir Next LT Pro" w:eastAsia="Calibri" w:hAnsi="Avenir Next LT Pro" w:cs="Calibri"/>
          <w:sz w:val="22"/>
          <w:szCs w:val="22"/>
        </w:rPr>
      </w:pPr>
      <w:r>
        <w:rPr>
          <w:rFonts w:ascii="Avenir Next LT Pro" w:eastAsia="Calibri" w:hAnsi="Avenir Next LT Pro" w:cs="Calibri"/>
          <w:sz w:val="22"/>
          <w:szCs w:val="22"/>
        </w:rPr>
        <w:t xml:space="preserve">vi ønsker </w:t>
      </w:r>
      <w:r w:rsidRPr="000233B9">
        <w:rPr>
          <w:rFonts w:ascii="Avenir Next LT Pro" w:eastAsia="Calibri" w:hAnsi="Avenir Next LT Pro" w:cs="Calibri"/>
          <w:sz w:val="22"/>
          <w:szCs w:val="22"/>
        </w:rPr>
        <w:t xml:space="preserve">erfaring fra </w:t>
      </w:r>
      <w:r w:rsidRPr="7D4EC738">
        <w:rPr>
          <w:rFonts w:ascii="Avenir Next LT Pro" w:eastAsia="Calibri" w:hAnsi="Avenir Next LT Pro" w:cs="Calibri"/>
          <w:sz w:val="22"/>
          <w:szCs w:val="22"/>
        </w:rPr>
        <w:t xml:space="preserve">og kunnskap om </w:t>
      </w:r>
      <w:r w:rsidRPr="000233B9">
        <w:rPr>
          <w:rFonts w:ascii="Avenir Next LT Pro" w:eastAsia="Calibri" w:hAnsi="Avenir Next LT Pro" w:cs="Calibri"/>
          <w:sz w:val="22"/>
          <w:szCs w:val="22"/>
        </w:rPr>
        <w:t>både privat og offentlig sektor</w:t>
      </w:r>
    </w:p>
    <w:p w14:paraId="72ACCB25" w14:textId="77777777" w:rsidR="0025560E" w:rsidRPr="000233B9" w:rsidRDefault="0025560E" w:rsidP="0025560E">
      <w:pPr>
        <w:pStyle w:val="Listeavsnitt"/>
        <w:keepLines w:val="0"/>
        <w:widowControl/>
        <w:numPr>
          <w:ilvl w:val="0"/>
          <w:numId w:val="49"/>
        </w:numPr>
        <w:spacing w:line="278" w:lineRule="auto"/>
        <w:rPr>
          <w:rFonts w:ascii="Avenir Next LT Pro" w:eastAsia="Calibri" w:hAnsi="Avenir Next LT Pro" w:cs="Calibri"/>
          <w:sz w:val="22"/>
          <w:szCs w:val="22"/>
        </w:rPr>
      </w:pPr>
      <w:r w:rsidRPr="000233B9">
        <w:rPr>
          <w:rFonts w:ascii="Avenir Next LT Pro" w:eastAsia="Calibri" w:hAnsi="Avenir Next LT Pro" w:cs="Calibri"/>
          <w:sz w:val="22"/>
          <w:szCs w:val="22"/>
        </w:rPr>
        <w:t xml:space="preserve">svært gode evner til å forstå det strategiske utfordringsbildet og vårt samfunnsoppdrag </w:t>
      </w:r>
    </w:p>
    <w:p w14:paraId="69FA4B77" w14:textId="77777777" w:rsidR="0025560E" w:rsidRPr="000233B9" w:rsidRDefault="0025560E" w:rsidP="0025560E">
      <w:pPr>
        <w:pStyle w:val="Listeavsnitt"/>
        <w:keepLines w:val="0"/>
        <w:widowControl/>
        <w:numPr>
          <w:ilvl w:val="0"/>
          <w:numId w:val="49"/>
        </w:numPr>
        <w:spacing w:line="278" w:lineRule="auto"/>
        <w:rPr>
          <w:rFonts w:ascii="Avenir Next LT Pro" w:eastAsia="Calibri" w:hAnsi="Avenir Next LT Pro" w:cs="Calibri"/>
          <w:sz w:val="22"/>
          <w:szCs w:val="22"/>
        </w:rPr>
      </w:pPr>
      <w:r w:rsidRPr="000233B9">
        <w:rPr>
          <w:rFonts w:ascii="Avenir Next LT Pro" w:eastAsia="Calibri" w:hAnsi="Avenir Next LT Pro" w:cs="Calibri"/>
          <w:sz w:val="22"/>
          <w:szCs w:val="22"/>
        </w:rPr>
        <w:t xml:space="preserve">Sterk evne til å koble forretningsforståelse med mellommenneskelig forståelse, trygghet og klokskap i å </w:t>
      </w:r>
      <w:r>
        <w:rPr>
          <w:rFonts w:ascii="Avenir Next LT Pro" w:eastAsia="Calibri" w:hAnsi="Avenir Next LT Pro" w:cs="Calibri"/>
          <w:sz w:val="22"/>
          <w:szCs w:val="22"/>
        </w:rPr>
        <w:t xml:space="preserve">støtte lederne i å </w:t>
      </w:r>
      <w:r w:rsidRPr="000233B9">
        <w:rPr>
          <w:rFonts w:ascii="Avenir Next LT Pro" w:eastAsia="Calibri" w:hAnsi="Avenir Next LT Pro" w:cs="Calibri"/>
          <w:sz w:val="22"/>
          <w:szCs w:val="22"/>
        </w:rPr>
        <w:t>skape gode utviklingsprosesser for hele organisasjonen</w:t>
      </w:r>
    </w:p>
    <w:p w14:paraId="422E0C57" w14:textId="77777777" w:rsidR="0025560E" w:rsidRPr="000233B9" w:rsidRDefault="0025560E" w:rsidP="0025560E">
      <w:pPr>
        <w:pStyle w:val="Listeavsnitt"/>
        <w:keepLines w:val="0"/>
        <w:widowControl/>
        <w:numPr>
          <w:ilvl w:val="0"/>
          <w:numId w:val="49"/>
        </w:numPr>
        <w:spacing w:line="278" w:lineRule="auto"/>
        <w:rPr>
          <w:rFonts w:ascii="Avenir Next LT Pro" w:eastAsia="Calibri" w:hAnsi="Avenir Next LT Pro" w:cs="Calibri"/>
          <w:sz w:val="22"/>
          <w:szCs w:val="22"/>
        </w:rPr>
      </w:pPr>
      <w:r w:rsidRPr="000233B9">
        <w:rPr>
          <w:rFonts w:ascii="Avenir Next LT Pro" w:eastAsia="Calibri" w:hAnsi="Avenir Next LT Pro" w:cs="Calibri"/>
          <w:sz w:val="22"/>
          <w:szCs w:val="22"/>
        </w:rPr>
        <w:t>ha erfaring med relevante verktøy som kan være til nytte i den strategiske utviklingsprosessen</w:t>
      </w:r>
    </w:p>
    <w:p w14:paraId="7B9C45F6" w14:textId="77777777" w:rsidR="0025560E" w:rsidRPr="000233B9" w:rsidRDefault="0025560E" w:rsidP="0025560E">
      <w:pPr>
        <w:ind w:left="708"/>
        <w:rPr>
          <w:rFonts w:ascii="Avenir Next LT Pro" w:eastAsia="Calibri" w:hAnsi="Avenir Next LT Pro" w:cs="Calibri"/>
          <w:sz w:val="22"/>
          <w:szCs w:val="22"/>
        </w:rPr>
      </w:pPr>
    </w:p>
    <w:p w14:paraId="3534DED6" w14:textId="77777777" w:rsidR="0025560E" w:rsidRDefault="0025560E" w:rsidP="0025560E">
      <w:pPr>
        <w:rPr>
          <w:rFonts w:ascii="Avenir Next LT Pro" w:eastAsiaTheme="minorEastAsia" w:hAnsi="Avenir Next LT Pro"/>
          <w:sz w:val="22"/>
          <w:szCs w:val="22"/>
        </w:rPr>
      </w:pPr>
      <w:r w:rsidRPr="000233B9">
        <w:rPr>
          <w:rFonts w:ascii="Avenir Next LT Pro" w:eastAsiaTheme="minorEastAsia" w:hAnsi="Avenir Next LT Pro"/>
          <w:sz w:val="22"/>
          <w:szCs w:val="22"/>
        </w:rPr>
        <w:t>I tilbudet skal leverandøren dokumentere kravene over.</w:t>
      </w:r>
    </w:p>
    <w:p w14:paraId="485583F2" w14:textId="77777777" w:rsidR="0025560E" w:rsidRPr="000233B9" w:rsidRDefault="0025560E" w:rsidP="0025560E">
      <w:pPr>
        <w:rPr>
          <w:rFonts w:ascii="Avenir Next LT Pro" w:eastAsiaTheme="minorEastAsia" w:hAnsi="Avenir Next LT Pro"/>
          <w:sz w:val="22"/>
          <w:szCs w:val="22"/>
        </w:rPr>
      </w:pPr>
    </w:p>
    <w:p w14:paraId="13B3AA57" w14:textId="5FC6B0E3" w:rsidR="0025560E" w:rsidRPr="000233B9" w:rsidRDefault="0025560E" w:rsidP="0025560E">
      <w:pPr>
        <w:rPr>
          <w:rFonts w:ascii="Avenir Next LT Pro" w:eastAsiaTheme="minorEastAsia" w:hAnsi="Avenir Next LT Pro"/>
          <w:sz w:val="22"/>
          <w:szCs w:val="22"/>
        </w:rPr>
      </w:pPr>
      <w:r w:rsidRPr="00EF2AE3">
        <w:rPr>
          <w:rFonts w:ascii="Avenir Next LT Pro" w:eastAsiaTheme="minorEastAsia" w:hAnsi="Avenir Next LT Pro"/>
          <w:sz w:val="22"/>
          <w:szCs w:val="22"/>
          <w:highlight w:val="yellow"/>
        </w:rPr>
        <w:t>Delkontrakt Toppledergruppa</w:t>
      </w:r>
      <w:r>
        <w:rPr>
          <w:rFonts w:ascii="Avenir Next LT Pro" w:eastAsiaTheme="minorEastAsia" w:hAnsi="Avenir Next LT Pro"/>
          <w:sz w:val="22"/>
          <w:szCs w:val="22"/>
        </w:rPr>
        <w:t>:</w:t>
      </w:r>
      <w:r w:rsidRPr="000233B9">
        <w:rPr>
          <w:rFonts w:ascii="Avenir Next LT Pro" w:eastAsiaTheme="minorEastAsia" w:hAnsi="Avenir Next LT Pro"/>
          <w:sz w:val="22"/>
          <w:szCs w:val="22"/>
        </w:rPr>
        <w:t xml:space="preserve"> </w:t>
      </w:r>
      <w:r>
        <w:rPr>
          <w:rFonts w:ascii="Avenir Next LT Pro" w:eastAsiaTheme="minorEastAsia" w:hAnsi="Avenir Next LT Pro"/>
          <w:sz w:val="22"/>
          <w:szCs w:val="22"/>
        </w:rPr>
        <w:t>L</w:t>
      </w:r>
      <w:r w:rsidRPr="000233B9">
        <w:rPr>
          <w:rFonts w:ascii="Avenir Next LT Pro" w:eastAsiaTheme="minorEastAsia" w:hAnsi="Avenir Next LT Pro"/>
          <w:sz w:val="22"/>
          <w:szCs w:val="22"/>
        </w:rPr>
        <w:t>age en skisse der dere viser hvordan dere vil foreslå å gå frem i utviklingsløpet de neste 1</w:t>
      </w:r>
      <w:r>
        <w:rPr>
          <w:rFonts w:ascii="Avenir Next LT Pro" w:eastAsiaTheme="minorEastAsia" w:hAnsi="Avenir Next LT Pro"/>
          <w:sz w:val="22"/>
          <w:szCs w:val="22"/>
        </w:rPr>
        <w:t>8</w:t>
      </w:r>
      <w:r w:rsidRPr="000233B9">
        <w:rPr>
          <w:rFonts w:ascii="Avenir Next LT Pro" w:eastAsiaTheme="minorEastAsia" w:hAnsi="Avenir Next LT Pro"/>
          <w:sz w:val="22"/>
          <w:szCs w:val="22"/>
        </w:rPr>
        <w:t xml:space="preserve"> – </w:t>
      </w:r>
      <w:r>
        <w:rPr>
          <w:rFonts w:ascii="Avenir Next LT Pro" w:eastAsiaTheme="minorEastAsia" w:hAnsi="Avenir Next LT Pro"/>
          <w:sz w:val="22"/>
          <w:szCs w:val="22"/>
        </w:rPr>
        <w:t>24</w:t>
      </w:r>
      <w:r w:rsidRPr="000233B9">
        <w:rPr>
          <w:rFonts w:ascii="Avenir Next LT Pro" w:eastAsiaTheme="minorEastAsia" w:hAnsi="Avenir Next LT Pro"/>
          <w:sz w:val="22"/>
          <w:szCs w:val="22"/>
        </w:rPr>
        <w:t xml:space="preserve"> mnd</w:t>
      </w:r>
      <w:r>
        <w:rPr>
          <w:rFonts w:ascii="Avenir Next LT Pro" w:eastAsiaTheme="minorEastAsia" w:hAnsi="Avenir Next LT Pro"/>
          <w:sz w:val="22"/>
          <w:szCs w:val="22"/>
        </w:rPr>
        <w:t>.</w:t>
      </w:r>
    </w:p>
    <w:p w14:paraId="08C745A0" w14:textId="77777777" w:rsidR="00EF2AE3" w:rsidRDefault="00EF2AE3" w:rsidP="0025560E">
      <w:pPr>
        <w:rPr>
          <w:rFonts w:ascii="Avenir Next LT Pro" w:eastAsiaTheme="minorEastAsia" w:hAnsi="Avenir Next LT Pro"/>
          <w:sz w:val="22"/>
          <w:szCs w:val="22"/>
          <w:highlight w:val="yellow"/>
        </w:rPr>
      </w:pPr>
    </w:p>
    <w:p w14:paraId="6E9A93C2" w14:textId="5B1D2953" w:rsidR="0025560E" w:rsidRPr="000233B9" w:rsidRDefault="0025560E" w:rsidP="0025560E">
      <w:pPr>
        <w:rPr>
          <w:rFonts w:ascii="Avenir Next LT Pro" w:eastAsia="Calibri" w:hAnsi="Avenir Next LT Pro" w:cs="Calibri"/>
          <w:sz w:val="22"/>
          <w:szCs w:val="22"/>
        </w:rPr>
      </w:pPr>
      <w:r w:rsidRPr="00EF2AE3">
        <w:rPr>
          <w:rFonts w:ascii="Avenir Next LT Pro" w:eastAsiaTheme="minorEastAsia" w:hAnsi="Avenir Next LT Pro"/>
          <w:sz w:val="22"/>
          <w:szCs w:val="22"/>
          <w:highlight w:val="yellow"/>
        </w:rPr>
        <w:t>Delkontrakt strategisk lederutvikling</w:t>
      </w:r>
      <w:r>
        <w:rPr>
          <w:rFonts w:ascii="Avenir Next LT Pro" w:eastAsiaTheme="minorEastAsia" w:hAnsi="Avenir Next LT Pro"/>
          <w:sz w:val="22"/>
          <w:szCs w:val="22"/>
        </w:rPr>
        <w:t xml:space="preserve">: Foreslå tilnærming til utvikling av ledergrupper og </w:t>
      </w:r>
      <w:proofErr w:type="spellStart"/>
      <w:r>
        <w:rPr>
          <w:rFonts w:ascii="Avenir Next LT Pro" w:eastAsiaTheme="minorEastAsia" w:hAnsi="Avenir Next LT Pro"/>
          <w:sz w:val="22"/>
          <w:szCs w:val="22"/>
        </w:rPr>
        <w:t>coaching</w:t>
      </w:r>
      <w:proofErr w:type="spellEnd"/>
      <w:r>
        <w:rPr>
          <w:rFonts w:ascii="Avenir Next LT Pro" w:eastAsiaTheme="minorEastAsia" w:hAnsi="Avenir Next LT Pro"/>
          <w:sz w:val="22"/>
          <w:szCs w:val="22"/>
        </w:rPr>
        <w:t xml:space="preserve"> av individuelle ledere med utgangspunkt i konkrete </w:t>
      </w:r>
      <w:proofErr w:type="gramStart"/>
      <w:r>
        <w:rPr>
          <w:rFonts w:ascii="Avenir Next LT Pro" w:eastAsiaTheme="minorEastAsia" w:hAnsi="Avenir Next LT Pro"/>
          <w:sz w:val="22"/>
          <w:szCs w:val="22"/>
        </w:rPr>
        <w:t>caser</w:t>
      </w:r>
      <w:proofErr w:type="gramEnd"/>
      <w:r>
        <w:rPr>
          <w:rFonts w:ascii="Avenir Next LT Pro" w:eastAsiaTheme="minorEastAsia" w:hAnsi="Avenir Next LT Pro"/>
          <w:sz w:val="22"/>
          <w:szCs w:val="22"/>
        </w:rPr>
        <w:t xml:space="preserve"> som er gjennomført i andre organisasjoner med tilsvarende størrelse og kompleksitet. Effekter og resultater som er oppnådd skal også omtales.</w:t>
      </w:r>
    </w:p>
    <w:p w14:paraId="3B23769C" w14:textId="77777777" w:rsidR="0025560E" w:rsidRPr="000233B9" w:rsidRDefault="0025560E" w:rsidP="0025560E">
      <w:pPr>
        <w:rPr>
          <w:rFonts w:ascii="Avenir Next LT Pro" w:hAnsi="Avenir Next LT Pro"/>
        </w:rPr>
      </w:pPr>
    </w:p>
    <w:p w14:paraId="7B1556B6" w14:textId="262833CC" w:rsidR="0025560E" w:rsidRPr="000233B9" w:rsidRDefault="0025560E" w:rsidP="0025560E">
      <w:pPr>
        <w:rPr>
          <w:rFonts w:ascii="Avenir Next LT Pro" w:hAnsi="Avenir Next LT Pro"/>
        </w:rPr>
      </w:pPr>
      <w:r w:rsidRPr="000233B9">
        <w:rPr>
          <w:rFonts w:ascii="Avenir Next LT Pro" w:hAnsi="Avenir Next LT Pro"/>
        </w:rPr>
        <w:t xml:space="preserve">Vedlegg: </w:t>
      </w:r>
      <w:proofErr w:type="spellStart"/>
      <w:r w:rsidRPr="000233B9">
        <w:rPr>
          <w:rFonts w:ascii="Avenir Next LT Pro" w:hAnsi="Avenir Next LT Pro"/>
        </w:rPr>
        <w:t>Org.kart</w:t>
      </w:r>
      <w:proofErr w:type="spellEnd"/>
      <w:r w:rsidRPr="000233B9">
        <w:rPr>
          <w:rFonts w:ascii="Avenir Next LT Pro" w:hAnsi="Avenir Next LT Pro"/>
        </w:rPr>
        <w:t xml:space="preserve"> </w:t>
      </w:r>
      <w:r>
        <w:rPr>
          <w:rFonts w:ascii="Avenir Next LT Pro" w:hAnsi="Avenir Next LT Pro"/>
        </w:rPr>
        <w:t>og</w:t>
      </w:r>
      <w:r w:rsidRPr="000233B9">
        <w:rPr>
          <w:rFonts w:ascii="Avenir Next LT Pro" w:hAnsi="Avenir Next LT Pro"/>
        </w:rPr>
        <w:t xml:space="preserve"> standard presentasjon av MT</w:t>
      </w:r>
      <w:r>
        <w:rPr>
          <w:rFonts w:ascii="Avenir Next LT Pro" w:hAnsi="Avenir Next LT Pro"/>
        </w:rPr>
        <w:t xml:space="preserve"> </w:t>
      </w:r>
    </w:p>
    <w:p w14:paraId="01A3A835" w14:textId="77777777" w:rsidR="00717FF3" w:rsidRDefault="00717FF3" w:rsidP="00D3340B"/>
    <w:p w14:paraId="51ABBD8B" w14:textId="77777777" w:rsidR="00D3340B" w:rsidRDefault="00D3340B" w:rsidP="00D3340B">
      <w:pPr>
        <w:pStyle w:val="Overskrift2"/>
      </w:pPr>
      <w:bookmarkStart w:id="20" w:name="_Toc118371767"/>
      <w:bookmarkStart w:id="21" w:name="_Toc220658770"/>
      <w:r w:rsidRPr="00DE0FAA">
        <w:t>Avtalen</w:t>
      </w:r>
      <w:r>
        <w:t>s</w:t>
      </w:r>
      <w:r w:rsidRPr="00DE0FAA">
        <w:t xml:space="preserve"> punkt </w:t>
      </w:r>
      <w:r>
        <w:t>5.1.1</w:t>
      </w:r>
      <w:r w:rsidRPr="00DE0FAA">
        <w:t xml:space="preserve"> </w:t>
      </w:r>
      <w:r>
        <w:t>Konsulentens ansvar og kompetanse</w:t>
      </w:r>
      <w:bookmarkEnd w:id="20"/>
      <w:bookmarkEnd w:id="21"/>
    </w:p>
    <w:p w14:paraId="449356A9" w14:textId="791E7ECE" w:rsidR="00D3340B" w:rsidRDefault="00B77742" w:rsidP="00D3340B">
      <w:pPr>
        <w:rPr>
          <w:lang w:eastAsia="nb-NO"/>
        </w:rPr>
      </w:pPr>
      <w:r>
        <w:rPr>
          <w:lang w:eastAsia="nb-NO"/>
        </w:rPr>
        <w:t>N/A</w:t>
      </w:r>
    </w:p>
    <w:p w14:paraId="63707113" w14:textId="0118CFE3" w:rsidR="00D3340B" w:rsidRDefault="00D3340B" w:rsidP="00D3340B">
      <w:pPr>
        <w:pStyle w:val="Overskrift2"/>
      </w:pPr>
      <w:bookmarkStart w:id="22" w:name="_Toc118371768"/>
      <w:bookmarkStart w:id="23" w:name="_Toc220658771"/>
      <w:r>
        <w:t xml:space="preserve">Avtalens punkt 7.1 </w:t>
      </w:r>
      <w:bookmarkEnd w:id="22"/>
      <w:r w:rsidR="005C1BE4">
        <w:t>Informasjonssikkerhet</w:t>
      </w:r>
      <w:bookmarkEnd w:id="23"/>
    </w:p>
    <w:p w14:paraId="6BAEE461" w14:textId="2DD494CF" w:rsidR="00D3340B" w:rsidRDefault="00B77742" w:rsidP="00D3340B">
      <w:pPr>
        <w:rPr>
          <w:lang w:eastAsia="nb-NO"/>
        </w:rPr>
      </w:pPr>
      <w:bookmarkStart w:id="24" w:name="_Toc94789974"/>
      <w:r>
        <w:rPr>
          <w:lang w:eastAsia="nb-NO"/>
        </w:rPr>
        <w:t>N/A</w:t>
      </w:r>
    </w:p>
    <w:p w14:paraId="42B91D5B" w14:textId="22F8933E" w:rsidR="00D3340B" w:rsidRDefault="00D3340B" w:rsidP="00D3340B">
      <w:pPr>
        <w:pStyle w:val="Overskrift2"/>
      </w:pPr>
      <w:bookmarkStart w:id="25" w:name="_Toc95385955"/>
      <w:bookmarkStart w:id="26" w:name="_Toc118371770"/>
      <w:bookmarkStart w:id="27" w:name="_Toc220658772"/>
      <w:bookmarkEnd w:id="24"/>
      <w:r w:rsidRPr="0073172A">
        <w:t>Avtalens punkt 7.2.2 Øvrige plikter knyttet til behandling av personopplysninger</w:t>
      </w:r>
      <w:bookmarkEnd w:id="25"/>
      <w:bookmarkEnd w:id="26"/>
      <w:bookmarkEnd w:id="27"/>
    </w:p>
    <w:p w14:paraId="52A804B3" w14:textId="77777777" w:rsidR="00D3340B" w:rsidRDefault="00D3340B" w:rsidP="00D3340B">
      <w:pPr>
        <w:rPr>
          <w:lang w:eastAsia="nb-NO"/>
        </w:rPr>
      </w:pPr>
      <w:r>
        <w:rPr>
          <w:lang w:eastAsia="nb-NO"/>
        </w:rPr>
        <w:t xml:space="preserve">Hvis Konsulenten skal overføre personopplysninger på en slik måte som er beskrevet i avtalens punkt. 7.2.2, skal gyldig overføringsgrunnlag dokumenteres her. </w:t>
      </w:r>
    </w:p>
    <w:p w14:paraId="1FA97AD4" w14:textId="77777777" w:rsidR="008926B2" w:rsidRPr="0073172A" w:rsidRDefault="008926B2" w:rsidP="00D3340B">
      <w:pPr>
        <w:rPr>
          <w:lang w:eastAsia="nb-NO"/>
        </w:rPr>
      </w:pPr>
    </w:p>
    <w:p w14:paraId="0A75744B" w14:textId="77777777" w:rsidR="008926B2" w:rsidRDefault="008926B2" w:rsidP="008926B2">
      <w:pPr>
        <w:pStyle w:val="Overskrift2"/>
      </w:pPr>
      <w:bookmarkStart w:id="28" w:name="_Toc220658773"/>
      <w:r>
        <w:t>Avtalens punkt 8 Opphavs- og eiendomsrett</w:t>
      </w:r>
      <w:bookmarkEnd w:id="28"/>
    </w:p>
    <w:p w14:paraId="2B89611A" w14:textId="5DB24507" w:rsidR="006F2BDC" w:rsidRPr="006F2BDC" w:rsidRDefault="00335835" w:rsidP="006F2BDC">
      <w:r>
        <w:t>N/A</w:t>
      </w:r>
      <w:r w:rsidR="00066026" w:rsidRPr="00066026">
        <w:t>.</w:t>
      </w:r>
      <w:r w:rsidR="00066026">
        <w:t xml:space="preserve"> </w:t>
      </w:r>
    </w:p>
    <w:p w14:paraId="12C91C4C" w14:textId="5E01E9DC" w:rsidR="00D3340B" w:rsidRPr="000B7BF7" w:rsidRDefault="00D3340B" w:rsidP="009D1851">
      <w:pPr>
        <w:pStyle w:val="Overskrift2"/>
      </w:pPr>
      <w:r>
        <w:br w:type="page"/>
      </w:r>
    </w:p>
    <w:p w14:paraId="484F5E35" w14:textId="77777777" w:rsidR="00D3340B" w:rsidRDefault="00D3340B" w:rsidP="00D3340B">
      <w:pPr>
        <w:pStyle w:val="Overskrift1"/>
      </w:pPr>
      <w:bookmarkStart w:id="29" w:name="_Toc118371771"/>
      <w:bookmarkStart w:id="30" w:name="_Toc220658774"/>
      <w:r w:rsidRPr="000B7BF7">
        <w:lastRenderedPageBreak/>
        <w:t>Bilag 2: Konsulentens spesifikasjon av</w:t>
      </w:r>
      <w:r>
        <w:t xml:space="preserve"> oppdraget</w:t>
      </w:r>
      <w:bookmarkEnd w:id="29"/>
      <w:bookmarkEnd w:id="30"/>
    </w:p>
    <w:p w14:paraId="27DE05DA" w14:textId="77777777" w:rsidR="00D3340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31" w:name="_Toc118371772"/>
      <w:bookmarkStart w:id="32" w:name="_Toc220658775"/>
      <w:r w:rsidRPr="005E492E">
        <w:lastRenderedPageBreak/>
        <w:t>Bilag 3</w:t>
      </w:r>
      <w:r>
        <w:t>:</w:t>
      </w:r>
      <w:r w:rsidRPr="005E492E">
        <w:t xml:space="preserve"> </w:t>
      </w:r>
      <w:r>
        <w:t>Prosjekt- og fremdriftsplan</w:t>
      </w:r>
      <w:bookmarkEnd w:id="31"/>
      <w:bookmarkEnd w:id="32"/>
    </w:p>
    <w:p w14:paraId="6A38793C" w14:textId="77777777" w:rsidR="00D3340B" w:rsidRPr="00F850C0" w:rsidRDefault="00D3340B" w:rsidP="00D3340B">
      <w:pPr>
        <w:rPr>
          <w:rFonts w:cs="Arial"/>
          <w:i/>
          <w:szCs w:val="22"/>
        </w:rPr>
      </w:pPr>
      <w:r w:rsidRPr="00F564AC">
        <w:rPr>
          <w:i/>
          <w:iCs/>
          <w:szCs w:val="22"/>
        </w:rPr>
        <w:t>Fylles ut av Konsulenten basert på de overordnede føringer Kunden har gitt.</w:t>
      </w:r>
    </w:p>
    <w:p w14:paraId="138FD482" w14:textId="77777777" w:rsidR="00D3340B" w:rsidRDefault="00D3340B" w:rsidP="00D3340B">
      <w:pPr>
        <w:pStyle w:val="Overskrift2"/>
      </w:pPr>
      <w:bookmarkStart w:id="33" w:name="_Toc118371773"/>
      <w:bookmarkStart w:id="34" w:name="_Toc220658776"/>
      <w:r>
        <w:t>Avtalens punkt 2.5 Fremdriftsplan og leveringsdag</w:t>
      </w:r>
      <w:bookmarkEnd w:id="33"/>
      <w:bookmarkEnd w:id="34"/>
    </w:p>
    <w:p w14:paraId="0FD82D50" w14:textId="77777777" w:rsidR="00D3340B" w:rsidRDefault="00D3340B" w:rsidP="00D3340B">
      <w:pPr>
        <w:pStyle w:val="Overskrift3"/>
      </w:pPr>
      <w:bookmarkStart w:id="35" w:name="_Toc118371774"/>
      <w:bookmarkStart w:id="36" w:name="_Toc220658777"/>
      <w:r>
        <w:t>Oppstart</w:t>
      </w:r>
      <w:bookmarkEnd w:id="35"/>
      <w:bookmarkEnd w:id="36"/>
    </w:p>
    <w:p w14:paraId="734EFE5F" w14:textId="77777777"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59E84A97" w14:textId="26607226" w:rsidR="00D3340B" w:rsidRPr="00BA50D6" w:rsidRDefault="00000000" w:rsidP="00D3340B">
      <w:pPr>
        <w:rPr>
          <w:lang w:eastAsia="nb-NO"/>
        </w:rPr>
      </w:pPr>
      <w:sdt>
        <w:sdtPr>
          <w:rPr>
            <w:lang w:eastAsia="nb-NO"/>
          </w:rPr>
          <w:id w:val="-718126687"/>
          <w14:checkbox>
            <w14:checked w14:val="0"/>
            <w14:checkedState w14:val="2612" w14:font="MS Gothic"/>
            <w14:uncheckedState w14:val="2610" w14:font="MS Gothic"/>
          </w14:checkbox>
        </w:sdtPr>
        <w:sdtContent>
          <w:r w:rsidR="00335835">
            <w:rPr>
              <w:rFonts w:ascii="MS Gothic" w:eastAsia="MS Gothic" w:hAnsi="MS Gothic" w:hint="eastAsia"/>
              <w:lang w:eastAsia="nb-NO"/>
            </w:rPr>
            <w:t>☐</w:t>
          </w:r>
        </w:sdtContent>
      </w:sdt>
      <w:r w:rsidR="00D3340B">
        <w:rPr>
          <w:lang w:eastAsia="nb-NO"/>
        </w:rPr>
        <w:tab/>
        <w:t>Oppdraget</w:t>
      </w:r>
      <w:r w:rsidR="00D3340B" w:rsidRPr="00BA50D6">
        <w:rPr>
          <w:lang w:eastAsia="nb-NO"/>
        </w:rPr>
        <w:t xml:space="preserve"> skal påbegynnes </w:t>
      </w:r>
      <w:proofErr w:type="spellStart"/>
      <w:proofErr w:type="gramStart"/>
      <w:r w:rsidR="00D3340B" w:rsidRPr="00BA50D6">
        <w:rPr>
          <w:lang w:eastAsia="nb-NO"/>
        </w:rPr>
        <w:t>dd.mm.åååå</w:t>
      </w:r>
      <w:proofErr w:type="spellEnd"/>
      <w:proofErr w:type="gramEnd"/>
      <w:r w:rsidR="00D3340B" w:rsidRPr="00BA50D6">
        <w:rPr>
          <w:lang w:eastAsia="nb-NO"/>
        </w:rPr>
        <w:t>.</w:t>
      </w:r>
    </w:p>
    <w:p w14:paraId="3F826CF4" w14:textId="77777777" w:rsidR="00D3340B" w:rsidRPr="00BA50D6" w:rsidRDefault="00D3340B" w:rsidP="00D3340B">
      <w:pPr>
        <w:rPr>
          <w:lang w:eastAsia="nb-NO"/>
        </w:rPr>
      </w:pPr>
    </w:p>
    <w:p w14:paraId="099AAE47" w14:textId="77777777" w:rsidR="00D3340B" w:rsidRDefault="00000000" w:rsidP="00D3340B">
      <w:pPr>
        <w:rPr>
          <w:lang w:eastAsia="nb-NO"/>
        </w:rPr>
      </w:pPr>
      <w:sdt>
        <w:sdtPr>
          <w:rPr>
            <w:lang w:eastAsia="nb-NO"/>
          </w:rPr>
          <w:id w:val="1908033372"/>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Oppdraget</w:t>
      </w:r>
      <w:r w:rsidR="00D3340B" w:rsidRPr="00BA50D6">
        <w:rPr>
          <w:lang w:eastAsia="nb-NO"/>
        </w:rPr>
        <w:t xml:space="preserve"> skal påbegynnes snarest mulig, senest </w:t>
      </w:r>
      <w:proofErr w:type="spellStart"/>
      <w:proofErr w:type="gramStart"/>
      <w:r w:rsidR="00D3340B" w:rsidRPr="00BA50D6">
        <w:rPr>
          <w:lang w:eastAsia="nb-NO"/>
        </w:rPr>
        <w:t>dd.mm.åååå</w:t>
      </w:r>
      <w:proofErr w:type="spellEnd"/>
      <w:proofErr w:type="gramEnd"/>
      <w:r w:rsidR="00D3340B" w:rsidRPr="00BA50D6">
        <w:rPr>
          <w:lang w:eastAsia="nb-NO"/>
        </w:rPr>
        <w:t>.</w:t>
      </w:r>
    </w:p>
    <w:p w14:paraId="0E1C80E9" w14:textId="77777777" w:rsidR="00D3340B" w:rsidRDefault="00D3340B" w:rsidP="00D3340B">
      <w:pPr>
        <w:rPr>
          <w:lang w:eastAsia="nb-NO"/>
        </w:rPr>
      </w:pPr>
    </w:p>
    <w:p w14:paraId="768A1713" w14:textId="77777777" w:rsidR="00D3340B" w:rsidRDefault="00000000" w:rsidP="00D3340B">
      <w:pPr>
        <w:rPr>
          <w:lang w:eastAsia="nb-NO"/>
        </w:rPr>
      </w:pPr>
      <w:sdt>
        <w:sdtPr>
          <w:rPr>
            <w:lang w:eastAsia="nb-NO"/>
          </w:rPr>
          <w:id w:val="-981620755"/>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AA42918" w14:textId="77777777" w:rsidR="00D3340B" w:rsidRPr="00BA50D6" w:rsidRDefault="00D3340B" w:rsidP="00D3340B">
      <w:pPr>
        <w:pStyle w:val="Overskrift3"/>
      </w:pPr>
      <w:bookmarkStart w:id="37" w:name="_Toc118371775"/>
      <w:bookmarkStart w:id="38" w:name="_Toc220658778"/>
      <w:r w:rsidRPr="00BA50D6">
        <w:t xml:space="preserve">Tidsramme for </w:t>
      </w:r>
      <w:r>
        <w:t>Oppdraget</w:t>
      </w:r>
      <w:bookmarkEnd w:id="37"/>
      <w:bookmarkEnd w:id="38"/>
      <w:r>
        <w:t xml:space="preserve"> </w:t>
      </w:r>
    </w:p>
    <w:p w14:paraId="76C9347D" w14:textId="77777777"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45864A78" w14:textId="77777777" w:rsidR="00D3340B" w:rsidRDefault="00000000" w:rsidP="00D3340B">
      <w:pPr>
        <w:rPr>
          <w:lang w:eastAsia="nb-NO"/>
        </w:rPr>
      </w:pPr>
      <w:sdt>
        <w:sdtPr>
          <w:rPr>
            <w:lang w:eastAsia="nb-NO"/>
          </w:rPr>
          <w:id w:val="1705285894"/>
          <w14:checkbox>
            <w14:checked w14:val="0"/>
            <w14:checkedState w14:val="2612" w14:font="MS Gothic"/>
            <w14:uncheckedState w14:val="2610" w14:font="MS Gothic"/>
          </w14:checkbox>
        </w:sdtPr>
        <w:sdtContent>
          <w:r w:rsidR="00D3340B" w:rsidRPr="00BA50D6">
            <w:rPr>
              <w:rFonts w:ascii="Segoe UI Symbol" w:hAnsi="Segoe UI Symbol" w:cs="Segoe UI Symbol"/>
              <w:lang w:eastAsia="nb-NO"/>
            </w:rPr>
            <w:t>☐</w:t>
          </w:r>
        </w:sdtContent>
      </w:sdt>
      <w:r w:rsidR="00D3340B">
        <w:rPr>
          <w:lang w:eastAsia="nb-NO"/>
        </w:rPr>
        <w:tab/>
        <w:t>Oppdraget</w:t>
      </w:r>
      <w:r w:rsidR="00D3340B" w:rsidRPr="00BA50D6">
        <w:rPr>
          <w:lang w:eastAsia="nb-NO"/>
        </w:rPr>
        <w:t xml:space="preserve"> </w:t>
      </w:r>
      <w:r w:rsidR="00D3340B">
        <w:rPr>
          <w:lang w:eastAsia="nb-NO"/>
        </w:rPr>
        <w:t xml:space="preserve">løper inntil </w:t>
      </w:r>
      <w:proofErr w:type="spellStart"/>
      <w:proofErr w:type="gramStart"/>
      <w:r w:rsidR="00D3340B">
        <w:rPr>
          <w:lang w:eastAsia="nb-NO"/>
        </w:rPr>
        <w:t>dd.mm.åååå</w:t>
      </w:r>
      <w:proofErr w:type="spellEnd"/>
      <w:proofErr w:type="gramEnd"/>
      <w:r w:rsidR="00D3340B">
        <w:rPr>
          <w:lang w:eastAsia="nb-NO"/>
        </w:rPr>
        <w:t>.</w:t>
      </w:r>
    </w:p>
    <w:p w14:paraId="4BE3CA3D" w14:textId="77777777" w:rsidR="00D3340B" w:rsidRDefault="00D3340B" w:rsidP="00D3340B">
      <w:pPr>
        <w:rPr>
          <w:lang w:eastAsia="nb-NO"/>
        </w:rPr>
      </w:pPr>
    </w:p>
    <w:p w14:paraId="7CD26E88" w14:textId="77777777" w:rsidR="00D3340B" w:rsidRDefault="00000000" w:rsidP="00D3340B">
      <w:pPr>
        <w:rPr>
          <w:lang w:eastAsia="nb-NO"/>
        </w:rPr>
      </w:pPr>
      <w:sdt>
        <w:sdtPr>
          <w:rPr>
            <w:lang w:eastAsia="nb-NO"/>
          </w:rPr>
          <w:id w:val="300349079"/>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FE75895" w14:textId="77777777" w:rsidR="00D3340B" w:rsidRDefault="00D3340B" w:rsidP="00D3340B">
      <w:pPr>
        <w:pStyle w:val="Overskrift3"/>
      </w:pPr>
      <w:bookmarkStart w:id="39" w:name="_Toc118371776"/>
      <w:bookmarkStart w:id="40" w:name="_Toc220658779"/>
      <w:r>
        <w:t>Delleveranser</w:t>
      </w:r>
      <w:bookmarkEnd w:id="39"/>
      <w:bookmarkEnd w:id="40"/>
      <w:r>
        <w:t xml:space="preserve"> </w:t>
      </w:r>
    </w:p>
    <w:p w14:paraId="593E2BA9" w14:textId="77777777" w:rsidR="00D3340B" w:rsidRDefault="00D3340B" w:rsidP="00D3340B">
      <w:pPr>
        <w:rPr>
          <w:lang w:eastAsia="nb-NO"/>
        </w:rPr>
      </w:pPr>
    </w:p>
    <w:p w14:paraId="411DE2F0" w14:textId="77777777" w:rsidR="00D3340B" w:rsidRDefault="00D3340B" w:rsidP="00D3340B">
      <w:pPr>
        <w:rPr>
          <w:lang w:eastAsia="nb-NO"/>
        </w:rPr>
      </w:pPr>
      <w:r>
        <w:rPr>
          <w:lang w:eastAsia="nb-NO"/>
        </w:rPr>
        <w:t>Følgende delleveranser skal leveres:</w:t>
      </w:r>
    </w:p>
    <w:p w14:paraId="3297E449" w14:textId="77777777" w:rsidR="00D3340B" w:rsidRDefault="00D3340B" w:rsidP="00D3340B">
      <w:pPr>
        <w:rPr>
          <w:lang w:eastAsia="nb-NO"/>
        </w:rPr>
      </w:pPr>
    </w:p>
    <w:p w14:paraId="081D88DC" w14:textId="77777777" w:rsidR="00D3340B" w:rsidRPr="006C78E9" w:rsidRDefault="00D3340B" w:rsidP="00D3340B">
      <w:pPr>
        <w:pStyle w:val="Listeavsnitt"/>
        <w:keepLines w:val="0"/>
        <w:widowControl/>
        <w:numPr>
          <w:ilvl w:val="0"/>
          <w:numId w:val="46"/>
        </w:numPr>
        <w:spacing w:line="240" w:lineRule="auto"/>
        <w:rPr>
          <w:lang w:val="nn-NO" w:eastAsia="nb-NO"/>
        </w:rPr>
      </w:pPr>
      <w:proofErr w:type="spellStart"/>
      <w:r w:rsidRPr="006C78E9">
        <w:rPr>
          <w:lang w:val="nn-NO" w:eastAsia="nb-NO"/>
        </w:rPr>
        <w:t>dd.mm.åååå</w:t>
      </w:r>
      <w:proofErr w:type="spellEnd"/>
      <w:r w:rsidRPr="006C78E9">
        <w:rPr>
          <w:lang w:val="nn-NO" w:eastAsia="nb-NO"/>
        </w:rPr>
        <w:t>: [fyll inn tekst]</w:t>
      </w:r>
    </w:p>
    <w:p w14:paraId="70180635" w14:textId="77777777" w:rsidR="00D3340B" w:rsidRPr="006C78E9" w:rsidRDefault="00D3340B" w:rsidP="00D3340B">
      <w:pPr>
        <w:pStyle w:val="Listeavsnitt"/>
        <w:rPr>
          <w:lang w:val="nn-NO" w:eastAsia="nb-NO"/>
        </w:rPr>
      </w:pPr>
    </w:p>
    <w:p w14:paraId="64B3187C" w14:textId="77777777" w:rsidR="00D3340B" w:rsidRPr="006C78E9" w:rsidRDefault="00D3340B" w:rsidP="00D3340B">
      <w:pPr>
        <w:pStyle w:val="Listeavsnitt"/>
        <w:keepLines w:val="0"/>
        <w:widowControl/>
        <w:numPr>
          <w:ilvl w:val="0"/>
          <w:numId w:val="46"/>
        </w:numPr>
        <w:spacing w:line="240" w:lineRule="auto"/>
        <w:rPr>
          <w:lang w:val="nn-NO" w:eastAsia="nb-NO"/>
        </w:rPr>
      </w:pPr>
      <w:proofErr w:type="spellStart"/>
      <w:r w:rsidRPr="006C78E9">
        <w:rPr>
          <w:lang w:val="nn-NO" w:eastAsia="nb-NO"/>
        </w:rPr>
        <w:t>dd.mm.åååå</w:t>
      </w:r>
      <w:proofErr w:type="spellEnd"/>
      <w:r w:rsidRPr="006C78E9">
        <w:rPr>
          <w:lang w:val="nn-NO" w:eastAsia="nb-NO"/>
        </w:rPr>
        <w:t>: [fyll inn tekst]</w:t>
      </w:r>
    </w:p>
    <w:p w14:paraId="45BF495A" w14:textId="77777777" w:rsidR="00D3340B" w:rsidRPr="006C78E9" w:rsidRDefault="00D3340B" w:rsidP="00D3340B">
      <w:pPr>
        <w:rPr>
          <w:lang w:val="nn-NO" w:eastAsia="nb-NO"/>
        </w:rPr>
      </w:pPr>
    </w:p>
    <w:p w14:paraId="566DE8A5" w14:textId="77777777" w:rsidR="00D3340B" w:rsidRPr="006C78E9" w:rsidRDefault="00D3340B" w:rsidP="00D3340B">
      <w:pPr>
        <w:pStyle w:val="Listeavsnitt"/>
        <w:keepLines w:val="0"/>
        <w:widowControl/>
        <w:numPr>
          <w:ilvl w:val="0"/>
          <w:numId w:val="46"/>
        </w:numPr>
        <w:spacing w:line="240" w:lineRule="auto"/>
        <w:rPr>
          <w:lang w:val="nn-NO" w:eastAsia="nb-NO"/>
        </w:rPr>
      </w:pPr>
      <w:proofErr w:type="spellStart"/>
      <w:r w:rsidRPr="006C78E9">
        <w:rPr>
          <w:lang w:val="nn-NO" w:eastAsia="nb-NO"/>
        </w:rPr>
        <w:t>dd.mm.åååå</w:t>
      </w:r>
      <w:proofErr w:type="spellEnd"/>
      <w:r w:rsidRPr="006C78E9">
        <w:rPr>
          <w:lang w:val="nn-NO" w:eastAsia="nb-NO"/>
        </w:rPr>
        <w:t xml:space="preserve">: [fyll inn tekst] </w:t>
      </w:r>
    </w:p>
    <w:p w14:paraId="5182F1CF" w14:textId="77777777" w:rsidR="00D3340B" w:rsidRPr="006C78E9" w:rsidRDefault="00D3340B" w:rsidP="00D3340B">
      <w:pPr>
        <w:rPr>
          <w:lang w:val="nn-NO" w:eastAsia="nb-NO"/>
        </w:rPr>
      </w:pPr>
    </w:p>
    <w:p w14:paraId="2783734F" w14:textId="77777777" w:rsidR="00D3340B" w:rsidRPr="006C78E9" w:rsidRDefault="00D3340B" w:rsidP="00FB20A1">
      <w:pPr>
        <w:rPr>
          <w:lang w:val="nn-NO"/>
        </w:rPr>
      </w:pPr>
    </w:p>
    <w:p w14:paraId="78EB60C2" w14:textId="77777777" w:rsidR="00D3340B" w:rsidRDefault="00D3340B" w:rsidP="00D3340B">
      <w:pPr>
        <w:rPr>
          <w:rFonts w:ascii="Arial" w:hAnsi="Arial" w:cs="Arial"/>
          <w:b/>
        </w:rPr>
      </w:pPr>
      <w:r w:rsidRPr="00086E99">
        <w:rPr>
          <w:rFonts w:ascii="Arial" w:hAnsi="Arial" w:cs="Arial"/>
          <w:b/>
        </w:rPr>
        <w:t>Konsulentens fremdriftsplan</w:t>
      </w:r>
    </w:p>
    <w:p w14:paraId="78EBE21E" w14:textId="77777777" w:rsidR="00D3340B" w:rsidRDefault="00D3340B" w:rsidP="00FB20A1"/>
    <w:p w14:paraId="0C4E8B9E" w14:textId="77777777" w:rsidR="00D3340B" w:rsidRPr="004B7DF0" w:rsidRDefault="00D3340B" w:rsidP="00D3340B">
      <w:pPr>
        <w:rPr>
          <w:rFonts w:ascii="Arial" w:hAnsi="Arial" w:cs="Arial"/>
          <w:b/>
        </w:rPr>
      </w:pPr>
      <w:r w:rsidRPr="0033380B">
        <w:rPr>
          <w:rFonts w:ascii="Arial" w:hAnsi="Arial" w:cs="Arial"/>
          <w:iCs/>
          <w:sz w:val="20"/>
          <w:szCs w:val="20"/>
        </w:rPr>
        <w:t>Tas med hvis det avtales at Konsulenten skal utarbeide en fremdriftsplan for sine ytelser</w:t>
      </w:r>
      <w:r>
        <w:rPr>
          <w:rFonts w:ascii="Arial" w:hAnsi="Arial" w:cs="Arial"/>
          <w:iCs/>
          <w:sz w:val="20"/>
          <w:szCs w:val="20"/>
        </w:rPr>
        <w:t xml:space="preserve">. </w:t>
      </w:r>
    </w:p>
    <w:p w14:paraId="3C4EE379" w14:textId="77777777" w:rsidR="00D3340B" w:rsidRDefault="00D3340B" w:rsidP="00FB20A1"/>
    <w:p w14:paraId="39795FD7" w14:textId="77777777" w:rsidR="00D3340B" w:rsidRDefault="00D3340B" w:rsidP="00FB20A1"/>
    <w:p w14:paraId="005E8E81" w14:textId="77777777" w:rsidR="00D3340B" w:rsidRDefault="00D3340B" w:rsidP="00D3340B">
      <w:pPr>
        <w:rPr>
          <w:rFonts w:ascii="Arial" w:hAnsi="Arial" w:cs="Arial"/>
          <w:b/>
        </w:rPr>
      </w:pPr>
      <w:r w:rsidRPr="00086E99">
        <w:rPr>
          <w:rFonts w:ascii="Arial" w:hAnsi="Arial" w:cs="Arial"/>
          <w:b/>
        </w:rPr>
        <w:t>Kundens fremdriftsplan</w:t>
      </w:r>
    </w:p>
    <w:p w14:paraId="468DA4B5" w14:textId="77777777" w:rsidR="00D3340B" w:rsidRDefault="00D3340B" w:rsidP="00FB20A1"/>
    <w:p w14:paraId="42F49649" w14:textId="77777777" w:rsidR="00D3340B" w:rsidRPr="00180DEB" w:rsidRDefault="00D3340B" w:rsidP="00D3340B">
      <w:pPr>
        <w:rPr>
          <w:lang w:eastAsia="nb-NO"/>
        </w:rPr>
      </w:pPr>
      <w:r w:rsidRPr="0033380B">
        <w:rPr>
          <w:rFonts w:ascii="Arial" w:hAnsi="Arial" w:cs="Arial"/>
          <w:iCs/>
          <w:sz w:val="20"/>
          <w:szCs w:val="20"/>
        </w:rPr>
        <w:t>Beskrivelse av prosjekt- og fremdriftsplanen til Kunden</w:t>
      </w:r>
      <w:r>
        <w:rPr>
          <w:rFonts w:ascii="Arial" w:hAnsi="Arial" w:cs="Arial"/>
          <w:iCs/>
          <w:sz w:val="20"/>
          <w:szCs w:val="20"/>
        </w:rPr>
        <w:t>, hvis kundens aktiviteter er organisert som prosjekt. Se første merknad ovenfor.</w:t>
      </w:r>
      <w:r w:rsidRPr="003D4CAF">
        <w:rPr>
          <w:rFonts w:ascii="Cambria" w:hAnsi="Cambria" w:cs="Times New Roman"/>
          <w:sz w:val="26"/>
        </w:rPr>
        <w:br w:type="page"/>
      </w:r>
    </w:p>
    <w:p w14:paraId="3C365147" w14:textId="77777777" w:rsidR="00D3340B" w:rsidRDefault="00D3340B" w:rsidP="00D3340B">
      <w:pPr>
        <w:pStyle w:val="Overskrift1"/>
      </w:pPr>
      <w:bookmarkStart w:id="41" w:name="_Toc118371777"/>
      <w:bookmarkStart w:id="42" w:name="_Toc220658780"/>
      <w:r>
        <w:lastRenderedPageBreak/>
        <w:t>Bilag 4: Administrative bestemmelser</w:t>
      </w:r>
      <w:bookmarkEnd w:id="41"/>
      <w:bookmarkEnd w:id="42"/>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43" w:name="_Toc118371778"/>
      <w:bookmarkStart w:id="44" w:name="_Toc220658781"/>
      <w:r w:rsidRPr="00BD1875">
        <w:t>Avtalens</w:t>
      </w:r>
      <w:r>
        <w:t xml:space="preserve"> punkt</w:t>
      </w:r>
      <w:r w:rsidRPr="00BD1875">
        <w:t xml:space="preserve"> </w:t>
      </w:r>
      <w:r>
        <w:t>2.1 Partenes representanter</w:t>
      </w:r>
      <w:bookmarkEnd w:id="43"/>
      <w:bookmarkEnd w:id="44"/>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5901E2CD" w14:textId="77777777" w:rsidR="00D3340B" w:rsidRDefault="00D3340B" w:rsidP="00D3340B">
      <w:r>
        <w:t>Hos Kunden: [</w:t>
      </w:r>
      <w:r w:rsidRPr="00B41DBB">
        <w:rPr>
          <w:i/>
        </w:rPr>
        <w:t>Sett inn navn/rolle og kontaktopplysninger for bemyndiget representant</w:t>
      </w:r>
      <w:r>
        <w:t>]</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0914AC4E" w14:textId="77777777" w:rsidR="00D3340B" w:rsidRDefault="00D3340B" w:rsidP="00D3340B">
      <w:pPr>
        <w:pStyle w:val="Overskrift2"/>
      </w:pPr>
      <w:bookmarkStart w:id="45" w:name="_Toc118371779"/>
      <w:bookmarkStart w:id="46" w:name="_Toc220658782"/>
      <w:r>
        <w:t>Avtalens punkt 2.2 Møter</w:t>
      </w:r>
      <w:bookmarkEnd w:id="45"/>
      <w:bookmarkEnd w:id="46"/>
      <w:r>
        <w:t xml:space="preserve"> </w:t>
      </w:r>
    </w:p>
    <w:p w14:paraId="7922E966" w14:textId="77777777" w:rsidR="00D3340B" w:rsidRDefault="00D3340B" w:rsidP="00D3340B"/>
    <w:p w14:paraId="4B60EFAE" w14:textId="77777777" w:rsidR="00D3340B" w:rsidRPr="00C9085C" w:rsidRDefault="00D3340B" w:rsidP="00D3340B">
      <w:r w:rsidRPr="00C9085C">
        <w:t>Frist for innkallelse til møter: </w:t>
      </w:r>
    </w:p>
    <w:p w14:paraId="60D7C957" w14:textId="0B85E194" w:rsidR="00D3340B" w:rsidRDefault="00D3340B" w:rsidP="00D3340B"/>
    <w:p w14:paraId="5153F45B" w14:textId="77777777" w:rsidR="00D3340B" w:rsidRPr="00D22153" w:rsidRDefault="00D3340B" w:rsidP="00D3340B">
      <w:r w:rsidRPr="00C9085C">
        <w:t>Rutiner for gjennomføring av møter: </w:t>
      </w:r>
    </w:p>
    <w:p w14:paraId="1CD23A87" w14:textId="77777777" w:rsidR="00D3340B" w:rsidRPr="00EA70B6" w:rsidRDefault="00D3340B" w:rsidP="00D3340B">
      <w:pPr>
        <w:pStyle w:val="Overskrift2"/>
      </w:pPr>
      <w:bookmarkStart w:id="47" w:name="_Toc118371780"/>
      <w:bookmarkStart w:id="48" w:name="_Toc220658783"/>
      <w:r>
        <w:t xml:space="preserve">Avtalens punkt 2.4 </w:t>
      </w:r>
      <w:r w:rsidRPr="00D85502">
        <w:t>Skriftlighet</w:t>
      </w:r>
      <w:bookmarkEnd w:id="47"/>
      <w:bookmarkEnd w:id="48"/>
      <w:r>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Overskrift2"/>
      </w:pPr>
      <w:bookmarkStart w:id="49" w:name="_Toc118371781"/>
      <w:bookmarkStart w:id="50" w:name="_Toc220658784"/>
      <w:r>
        <w:t>Avtalens punkt 5.2.1 Konsulentens bruk av underleverandører</w:t>
      </w:r>
      <w:bookmarkEnd w:id="49"/>
      <w:bookmarkEnd w:id="50"/>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D3340B"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D3340B"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51" w:name="_Toc118371782"/>
      <w:bookmarkStart w:id="52" w:name="_Toc220658785"/>
      <w:r>
        <w:t>Avtalens punkt 5.2.2 Kundens bruk av tredjepart</w:t>
      </w:r>
      <w:bookmarkEnd w:id="51"/>
      <w:bookmarkEnd w:id="52"/>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D3340B"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D3340B"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53" w:name="_Toc118371783"/>
      <w:bookmarkStart w:id="54" w:name="_Toc220658786"/>
      <w:r w:rsidRPr="003A66C4">
        <w:t>Avtalens punkt</w:t>
      </w:r>
      <w:r w:rsidRPr="00110294">
        <w:t xml:space="preserve"> </w:t>
      </w:r>
      <w:r>
        <w:t>5.3</w:t>
      </w:r>
      <w:r w:rsidRPr="00110294">
        <w:t xml:space="preserve"> </w:t>
      </w:r>
      <w:r>
        <w:t>Nøkkelpersonell</w:t>
      </w:r>
      <w:bookmarkEnd w:id="53"/>
      <w:bookmarkEnd w:id="54"/>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D3340B"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D3340B"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D3340B"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D3340B"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5003E2B1" w14:textId="77777777" w:rsidR="00D3340B" w:rsidRDefault="00D3340B" w:rsidP="00D3340B">
      <w:pPr>
        <w:rPr>
          <w:lang w:eastAsia="nb-NO"/>
        </w:rPr>
      </w:pPr>
    </w:p>
    <w:p w14:paraId="1DE4CEF4" w14:textId="048B464D" w:rsidR="00C0662B" w:rsidRDefault="00C0662B">
      <w:pPr>
        <w:pStyle w:val="Overskrift2"/>
      </w:pPr>
      <w:bookmarkStart w:id="55" w:name="_Toc220658787"/>
      <w:bookmarkStart w:id="56" w:name="_Toc118371784"/>
      <w:r>
        <w:t>Avtalens punkt 5.4 Taushetsplikt</w:t>
      </w:r>
      <w:bookmarkEnd w:id="55"/>
    </w:p>
    <w:p w14:paraId="6E14ADC5" w14:textId="58704B61" w:rsidR="00C0662B" w:rsidRPr="00C0662B" w:rsidRDefault="00C0662B" w:rsidP="00C0662B">
      <w:pPr>
        <w:rPr>
          <w:lang w:eastAsia="nb-NO"/>
        </w:rPr>
      </w:pPr>
      <w:r>
        <w:rPr>
          <w:lang w:eastAsia="nb-NO"/>
        </w:rPr>
        <w:t>Hvis taushetsplikten skal ha en annen varighet enn det som følger av avtalens punkt 5.</w:t>
      </w:r>
      <w:r w:rsidR="004C2D63">
        <w:rPr>
          <w:lang w:eastAsia="nb-NO"/>
        </w:rPr>
        <w:t>4</w:t>
      </w:r>
      <w:r>
        <w:rPr>
          <w:lang w:eastAsia="nb-NO"/>
        </w:rPr>
        <w:t xml:space="preserve">, skal det fremgå her. </w:t>
      </w:r>
    </w:p>
    <w:p w14:paraId="401C9377" w14:textId="77777777" w:rsidR="00D3340B" w:rsidRPr="00EA70B6" w:rsidRDefault="00D3340B" w:rsidP="00D3340B">
      <w:pPr>
        <w:pStyle w:val="Overskrift2"/>
      </w:pPr>
      <w:bookmarkStart w:id="57" w:name="_Toc220658788"/>
      <w:r w:rsidRPr="003A66C4">
        <w:t>Avtalens punkt</w:t>
      </w:r>
      <w:r w:rsidRPr="00244EE2">
        <w:t xml:space="preserve"> </w:t>
      </w:r>
      <w:r>
        <w:t>5.5 Lønns- og arbeidsvilkår</w:t>
      </w:r>
      <w:bookmarkEnd w:id="56"/>
      <w:bookmarkEnd w:id="57"/>
      <w:r w:rsidRPr="00244EE2">
        <w:t xml:space="preserve"> </w:t>
      </w:r>
    </w:p>
    <w:p w14:paraId="443815C7" w14:textId="77777777" w:rsidR="00993691" w:rsidRDefault="00993691" w:rsidP="00993691">
      <w:pPr>
        <w:textAlignment w:val="baseline"/>
        <w:rPr>
          <w:rFonts w:eastAsia="Times New Roman" w:cstheme="minorHAnsi"/>
          <w:sz w:val="22"/>
          <w:szCs w:val="22"/>
          <w:lang w:eastAsia="nb-NO"/>
        </w:rPr>
      </w:pPr>
      <w:r>
        <w:rPr>
          <w:rFonts w:eastAsia="Times New Roman" w:cstheme="minorHAnsi"/>
          <w:sz w:val="22"/>
          <w:szCs w:val="22"/>
          <w:lang w:eastAsia="nb-NO"/>
        </w:rPr>
        <w:t>Hvis Kunden har etterspurt dokumentasjon knyttet til lønns- og arbeidsvilkår, skal dokumentasjon inntas her.</w:t>
      </w:r>
    </w:p>
    <w:p w14:paraId="36A844E4" w14:textId="77777777" w:rsidR="00993691" w:rsidRDefault="00993691" w:rsidP="00993691">
      <w:pPr>
        <w:textAlignment w:val="baseline"/>
        <w:rPr>
          <w:rFonts w:eastAsia="Times New Roman" w:cstheme="minorHAnsi"/>
          <w:sz w:val="22"/>
          <w:szCs w:val="22"/>
          <w:lang w:eastAsia="nb-NO"/>
        </w:rPr>
      </w:pPr>
    </w:p>
    <w:p w14:paraId="7067B13F" w14:textId="74B354D8" w:rsidR="00993691" w:rsidRPr="00904DB6" w:rsidRDefault="00993691" w:rsidP="00993691">
      <w:pPr>
        <w:textAlignment w:val="baseline"/>
        <w:rPr>
          <w:rFonts w:eastAsia="Times New Roman" w:cstheme="minorHAnsi"/>
          <w:sz w:val="16"/>
          <w:szCs w:val="16"/>
          <w:lang w:eastAsia="nb-NO"/>
        </w:rPr>
      </w:pPr>
      <w:r>
        <w:rPr>
          <w:rFonts w:eastAsia="Times New Roman" w:cstheme="minorHAnsi"/>
          <w:sz w:val="22"/>
          <w:szCs w:val="22"/>
          <w:lang w:eastAsia="nb-NO"/>
        </w:rPr>
        <w:t>Hvis det er avtalt høyere dagbot for brudd på dokumentasjonsplikten enn det som følger av avtalens punkt 5.</w:t>
      </w:r>
      <w:r w:rsidR="00AF145F">
        <w:rPr>
          <w:rFonts w:eastAsia="Times New Roman" w:cstheme="minorHAnsi"/>
          <w:sz w:val="22"/>
          <w:szCs w:val="22"/>
          <w:lang w:eastAsia="nb-NO"/>
        </w:rPr>
        <w:t>5</w:t>
      </w:r>
      <w:r>
        <w:rPr>
          <w:rFonts w:eastAsia="Times New Roman" w:cstheme="minorHAnsi"/>
          <w:sz w:val="22"/>
          <w:szCs w:val="22"/>
          <w:lang w:eastAsia="nb-NO"/>
        </w:rPr>
        <w:t xml:space="preserve">.2, skal det fremgå her. </w:t>
      </w:r>
    </w:p>
    <w:p w14:paraId="2030D630" w14:textId="77777777" w:rsidR="00D3340B" w:rsidRPr="00BC44EB" w:rsidRDefault="00D3340B" w:rsidP="00D3340B">
      <w:pPr>
        <w:rPr>
          <w:lang w:eastAsia="nb-NO"/>
        </w:rPr>
      </w:pPr>
      <w:r>
        <w:rPr>
          <w:lang w:eastAsia="nb-NO"/>
        </w:rPr>
        <w:br w:type="page"/>
      </w:r>
    </w:p>
    <w:p w14:paraId="0C95A2D7" w14:textId="77777777" w:rsidR="00D3340B" w:rsidRDefault="00D3340B" w:rsidP="00D3340B">
      <w:pPr>
        <w:pStyle w:val="Overskrift1"/>
      </w:pPr>
      <w:bookmarkStart w:id="58" w:name="_Toc118371785"/>
      <w:bookmarkStart w:id="59" w:name="_Toc220658789"/>
      <w:r w:rsidRPr="00882DB3">
        <w:lastRenderedPageBreak/>
        <w:t xml:space="preserve">Bilag </w:t>
      </w:r>
      <w:r>
        <w:t>5:</w:t>
      </w:r>
      <w:r w:rsidRPr="00882DB3">
        <w:t xml:space="preserve"> </w:t>
      </w:r>
      <w:r>
        <w:t>P</w:t>
      </w:r>
      <w:r w:rsidRPr="00882DB3">
        <w:t>ris og prisbestemmelser</w:t>
      </w:r>
      <w:bookmarkEnd w:id="58"/>
      <w:bookmarkEnd w:id="59"/>
    </w:p>
    <w:p w14:paraId="6394DCCF" w14:textId="77777777" w:rsidR="00D3340B" w:rsidRPr="004277F4" w:rsidRDefault="00D3340B" w:rsidP="00D3340B">
      <w:pPr>
        <w:rPr>
          <w:i/>
          <w:iCs/>
          <w:sz w:val="20"/>
          <w:szCs w:val="20"/>
        </w:rPr>
      </w:pPr>
      <w:bookmarkStart w:id="60" w:name="_Toc55896671"/>
      <w:bookmarkStart w:id="61" w:name="_Toc55896672"/>
      <w:bookmarkStart w:id="62" w:name="_Toc55896673"/>
      <w:bookmarkStart w:id="63" w:name="_Toc55896674"/>
      <w:bookmarkStart w:id="64" w:name="_Toc55896675"/>
      <w:bookmarkStart w:id="65" w:name="_Toc55896676"/>
      <w:bookmarkStart w:id="66" w:name="_Toc55896677"/>
      <w:bookmarkStart w:id="67" w:name="_Toc55896678"/>
      <w:bookmarkEnd w:id="60"/>
      <w:bookmarkEnd w:id="61"/>
      <w:bookmarkEnd w:id="62"/>
      <w:bookmarkEnd w:id="63"/>
      <w:bookmarkEnd w:id="64"/>
      <w:bookmarkEnd w:id="65"/>
      <w:bookmarkEnd w:id="66"/>
      <w:bookmarkEnd w:id="67"/>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68" w:name="_Toc118371786"/>
      <w:bookmarkStart w:id="69" w:name="_Toc220658790"/>
      <w:r>
        <w:t>Avtalens punkt 6.1 Vederlag</w:t>
      </w:r>
      <w:bookmarkEnd w:id="68"/>
      <w:bookmarkEnd w:id="69"/>
      <w:r>
        <w:t xml:space="preserve"> </w:t>
      </w:r>
    </w:p>
    <w:p w14:paraId="37F1E9F8" w14:textId="77777777" w:rsidR="00D3340B" w:rsidRDefault="00D3340B" w:rsidP="00D3340B">
      <w:pPr>
        <w:pStyle w:val="Overskrift3"/>
      </w:pPr>
      <w:bookmarkStart w:id="70" w:name="_Toc118371787"/>
      <w:bookmarkStart w:id="71" w:name="_Toc220658791"/>
      <w:r>
        <w:t>A. Oversikt</w:t>
      </w:r>
      <w:bookmarkEnd w:id="70"/>
      <w:bookmarkEnd w:id="71"/>
    </w:p>
    <w:p w14:paraId="56A99E5E" w14:textId="77777777" w:rsidR="00D3340B" w:rsidRPr="00D777A4" w:rsidRDefault="00D3340B" w:rsidP="00D3340B">
      <w:r w:rsidRPr="00D777A4">
        <w:t>Alle priser og nærmere betingelser for det vederlaget Kunden skal betale for Konsulentens ytelser skal</w:t>
      </w:r>
      <w:r>
        <w:t xml:space="preserve"> </w:t>
      </w:r>
      <w:proofErr w:type="gramStart"/>
      <w:r>
        <w:t>fremgå</w:t>
      </w:r>
      <w:proofErr w:type="gramEnd"/>
      <w:r>
        <w:t xml:space="preserve"> i dette bilaget</w:t>
      </w:r>
      <w:r w:rsidRPr="00D777A4">
        <w:t xml:space="preserve">. De samlede prisene og samlet sluttvederlag skal fremkomme her. Som en del av grunnlaget for totalprisen skal eventuelle spesielle betalingsordninger, rabatter, forskudd, delbetaling og avvikende betalingstidspunkt også </w:t>
      </w:r>
      <w:proofErr w:type="gramStart"/>
      <w:r w:rsidRPr="00D777A4">
        <w:t>fremgå</w:t>
      </w:r>
      <w:proofErr w:type="gramEnd"/>
      <w:r w:rsidRPr="00D777A4">
        <w:t>.  </w:t>
      </w:r>
    </w:p>
    <w:p w14:paraId="442D5CBB" w14:textId="77777777" w:rsidR="00D3340B" w:rsidRPr="00D777A4" w:rsidRDefault="00D3340B" w:rsidP="00D3340B">
      <w:r w:rsidRPr="00D777A4">
        <w:t> </w:t>
      </w:r>
    </w:p>
    <w:p w14:paraId="1B4B50F2" w14:textId="77777777" w:rsidR="00D3340B" w:rsidRDefault="00D3340B" w:rsidP="00D3340B">
      <w:r>
        <w:t>Hvis</w:t>
      </w:r>
      <w:r w:rsidRPr="00D777A4">
        <w:t xml:space="preserve"> partene avtaler annet enn det som følger av avtalen </w:t>
      </w:r>
      <w:proofErr w:type="gramStart"/>
      <w:r w:rsidRPr="00D777A4">
        <w:t>vedrørende</w:t>
      </w:r>
      <w:proofErr w:type="gramEnd"/>
      <w:r w:rsidRPr="00D777A4">
        <w:t xml:space="preserve"> vederlag, skal det spesifiseres i dette bilaget</w:t>
      </w:r>
      <w:r>
        <w:t>.</w:t>
      </w:r>
    </w:p>
    <w:p w14:paraId="336D13AE" w14:textId="77777777" w:rsidR="00D3340B" w:rsidRPr="00B32BF8" w:rsidRDefault="00D3340B" w:rsidP="00D3340B">
      <w:pPr>
        <w:pStyle w:val="Overskrift3"/>
      </w:pPr>
      <w:bookmarkStart w:id="72" w:name="_Toc118371788"/>
      <w:bookmarkStart w:id="73" w:name="_Toc220658792"/>
      <w:r>
        <w:t>B. Konsulentens Timepriser og andre prismodeller</w:t>
      </w:r>
      <w:bookmarkEnd w:id="72"/>
      <w:bookmarkEnd w:id="73"/>
    </w:p>
    <w:p w14:paraId="7A98C3CA" w14:textId="7430070B"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r w:rsidRPr="38CD5CB0">
        <w:rPr>
          <w:lang w:eastAsia="nb-NO"/>
        </w:rPr>
        <w:t>(velg det aktuelle alternativet)</w:t>
      </w:r>
    </w:p>
    <w:p w14:paraId="519C0475" w14:textId="2A2BB03A" w:rsidR="00D3340B" w:rsidRPr="00B564E9" w:rsidRDefault="00D3340B" w:rsidP="00D3340B">
      <w:pPr>
        <w:rPr>
          <w:lang w:eastAsia="nb-NO"/>
        </w:rPr>
      </w:pPr>
    </w:p>
    <w:p w14:paraId="37DD6BBA" w14:textId="62E57789" w:rsidR="00D3340B" w:rsidRPr="00B564E9" w:rsidRDefault="00000000" w:rsidP="00D3340B">
      <w:pPr>
        <w:rPr>
          <w:lang w:eastAsia="nb-NO"/>
        </w:rPr>
      </w:pPr>
      <w:sdt>
        <w:sdtPr>
          <w:rPr>
            <w:highlight w:val="yellow"/>
            <w:lang w:eastAsia="nb-NO"/>
          </w:rPr>
          <w:id w:val="-1915625160"/>
          <w14:checkbox>
            <w14:checked w14:val="1"/>
            <w14:checkedState w14:val="2612" w14:font="MS Gothic"/>
            <w14:uncheckedState w14:val="2610" w14:font="MS Gothic"/>
          </w14:checkbox>
        </w:sdtPr>
        <w:sdtContent>
          <w:r w:rsidR="00FB369E" w:rsidRPr="00FB369E">
            <w:rPr>
              <w:rFonts w:ascii="MS Gothic" w:eastAsia="MS Gothic" w:hAnsi="MS Gothic" w:hint="eastAsia"/>
              <w:highlight w:val="yellow"/>
              <w:lang w:eastAsia="nb-NO"/>
            </w:rPr>
            <w:t>☒</w:t>
          </w:r>
        </w:sdtContent>
      </w:sdt>
      <w:r w:rsidR="00D3340B" w:rsidRPr="00FB369E">
        <w:rPr>
          <w:highlight w:val="yellow"/>
          <w:lang w:eastAsia="nb-NO"/>
        </w:rPr>
        <w:t xml:space="preserve"> Fastpris</w:t>
      </w:r>
      <w:r w:rsidR="00D3340B" w:rsidRPr="00B564E9">
        <w:rPr>
          <w:lang w:eastAsia="nb-NO"/>
        </w:rPr>
        <w:t>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1AEE0EA1"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47A8321" w14:textId="28D24C61"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2B056A8C" w14:textId="26C8E54E" w:rsidR="00D3340B" w:rsidRPr="00B564E9" w:rsidRDefault="00D3340B">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09D5435F" w14:textId="0411A06E"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55864410" w14:textId="33444D31" w:rsidR="00D3340B" w:rsidRPr="00B564E9" w:rsidRDefault="00D3340B">
            <w:pPr>
              <w:rPr>
                <w:lang w:eastAsia="nb-NO"/>
              </w:rPr>
            </w:pPr>
          </w:p>
        </w:tc>
      </w:tr>
      <w:tr w:rsidR="00D3340B" w:rsidRPr="00B564E9" w14:paraId="5CE540E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B3F0C9" w14:textId="1434B921" w:rsidR="00D3340B" w:rsidRPr="00B564E9" w:rsidRDefault="00D3340B">
            <w:pPr>
              <w:rPr>
                <w:lang w:eastAsia="nb-NO"/>
              </w:rPr>
            </w:pPr>
            <w:r w:rsidRPr="00B564E9">
              <w:rPr>
                <w:lang w:eastAsia="nb-NO"/>
              </w:rPr>
              <w:t xml:space="preserve">Pris for </w:t>
            </w:r>
            <w:r w:rsidR="00FB369E">
              <w:rPr>
                <w:lang w:eastAsia="nb-NO"/>
              </w:rPr>
              <w:t>Pakker</w:t>
            </w:r>
          </w:p>
        </w:tc>
        <w:tc>
          <w:tcPr>
            <w:tcW w:w="990" w:type="dxa"/>
            <w:tcBorders>
              <w:top w:val="single" w:sz="6" w:space="0" w:color="000000"/>
              <w:left w:val="single" w:sz="6" w:space="0" w:color="000000"/>
              <w:bottom w:val="single" w:sz="6" w:space="0" w:color="000000"/>
              <w:right w:val="single" w:sz="6" w:space="0" w:color="000000"/>
            </w:tcBorders>
            <w:hideMark/>
          </w:tcPr>
          <w:p w14:paraId="47290EA2" w14:textId="2CFA9B4A"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D233EDC" w14:textId="25244378"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1C2F47E1" w14:textId="60DCD188" w:rsidR="00D3340B" w:rsidRPr="00B564E9" w:rsidRDefault="00D3340B">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2E0E98A"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1F8BB28" w14:textId="6B801D8D" w:rsidR="00D3340B" w:rsidRPr="00B564E9" w:rsidRDefault="00D3340B">
            <w:pPr>
              <w:rPr>
                <w:lang w:eastAsia="nb-NO"/>
              </w:rPr>
            </w:pPr>
            <w:proofErr w:type="gramStart"/>
            <w:r>
              <w:rPr>
                <w:lang w:eastAsia="nb-NO"/>
              </w:rPr>
              <w:t>Mva.</w:t>
            </w:r>
            <w:r w:rsidRPr="00B564E9">
              <w:rPr>
                <w:lang w:eastAsia="nb-NO"/>
              </w:rPr>
              <w:t>…</w:t>
            </w:r>
            <w:proofErr w:type="gramEnd"/>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1E30DF6D" w14:textId="7B3D2769"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53F80FAB" w14:textId="741DD8A8"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6E7E005D" w14:textId="380DAC6D" w:rsidR="00D3340B" w:rsidRPr="00B564E9" w:rsidRDefault="00D3340B">
            <w:pPr>
              <w:rPr>
                <w:lang w:eastAsia="nb-NO"/>
              </w:rPr>
            </w:pPr>
          </w:p>
        </w:tc>
      </w:tr>
      <w:tr w:rsidR="00D3340B" w:rsidRPr="00B564E9" w14:paraId="7A609BD8"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396C59C8" w14:textId="7F9CB420" w:rsidR="00D3340B" w:rsidRPr="00B564E9" w:rsidRDefault="00D3340B">
            <w:pPr>
              <w:rPr>
                <w:lang w:eastAsia="nb-NO"/>
              </w:rPr>
            </w:pPr>
            <w:r w:rsidRPr="00B564E9">
              <w:rPr>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0CBD10DF" w14:textId="39B72A5C"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C3CEBDD" w14:textId="42E0D347"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831679B" w14:textId="46162C0D" w:rsidR="00D3340B" w:rsidRPr="00B564E9" w:rsidRDefault="00D3340B">
            <w:pPr>
              <w:rPr>
                <w:lang w:eastAsia="nb-NO"/>
              </w:rPr>
            </w:pPr>
            <w:r w:rsidRPr="00B564E9">
              <w:rPr>
                <w:lang w:eastAsia="nb-NO"/>
              </w:rPr>
              <w:t>Ink</w:t>
            </w:r>
            <w:r>
              <w:rPr>
                <w:lang w:eastAsia="nb-NO"/>
              </w:rPr>
              <w:t>l.</w:t>
            </w:r>
            <w:r w:rsidR="00FB20A1">
              <w:rPr>
                <w:lang w:eastAsia="nb-NO"/>
              </w:rPr>
              <w:t xml:space="preserve"> </w:t>
            </w:r>
            <w:r>
              <w:rPr>
                <w:lang w:eastAsia="nb-NO"/>
              </w:rPr>
              <w:t>m</w:t>
            </w:r>
            <w:r w:rsidRPr="00B564E9">
              <w:rPr>
                <w:lang w:eastAsia="nb-NO"/>
              </w:rPr>
              <w:t>erverdiavgift</w:t>
            </w:r>
          </w:p>
        </w:tc>
      </w:tr>
    </w:tbl>
    <w:p w14:paraId="4029DBE9" w14:textId="4E2CD750" w:rsidR="00D3340B" w:rsidRPr="00B564E9" w:rsidRDefault="00D3340B" w:rsidP="00D3340B">
      <w:pPr>
        <w:rPr>
          <w:lang w:eastAsia="nb-NO"/>
        </w:rPr>
      </w:pPr>
    </w:p>
    <w:p w14:paraId="3CED06F0" w14:textId="06CED866" w:rsidR="00D3340B" w:rsidRPr="00B564E9" w:rsidRDefault="00000000" w:rsidP="00D3340B">
      <w:pPr>
        <w:rPr>
          <w:lang w:eastAsia="nb-NO"/>
        </w:rPr>
      </w:pPr>
      <w:sdt>
        <w:sdtPr>
          <w:rPr>
            <w:highlight w:val="yellow"/>
            <w:lang w:eastAsia="nb-NO"/>
          </w:rPr>
          <w:id w:val="855853412"/>
          <w14:checkbox>
            <w14:checked w14:val="1"/>
            <w14:checkedState w14:val="2612" w14:font="MS Gothic"/>
            <w14:uncheckedState w14:val="2610" w14:font="MS Gothic"/>
          </w14:checkbox>
        </w:sdtPr>
        <w:sdtContent>
          <w:r w:rsidR="00FB369E" w:rsidRPr="00FB369E">
            <w:rPr>
              <w:rFonts w:ascii="MS Gothic" w:eastAsia="MS Gothic" w:hAnsi="MS Gothic" w:hint="eastAsia"/>
              <w:highlight w:val="yellow"/>
              <w:lang w:eastAsia="nb-NO"/>
            </w:rPr>
            <w:t>☒</w:t>
          </w:r>
        </w:sdtContent>
      </w:sdt>
      <w:r w:rsidR="00D3340B" w:rsidRPr="00FB369E">
        <w:rPr>
          <w:highlight w:val="yellow"/>
          <w:lang w:eastAsia="nb-NO"/>
        </w:rPr>
        <w:t xml:space="preserve"> Timepris</w:t>
      </w:r>
      <w:r w:rsidR="00D3340B" w:rsidRPr="00B564E9">
        <w:rPr>
          <w:lang w:eastAsia="nb-NO"/>
        </w:rPr>
        <w:t xml:space="preserve">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6309FB20"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6C2FFC8D" w14:textId="42CF6763"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07F8A57C" w14:textId="78EB344A" w:rsidR="00D3340B" w:rsidRPr="00B564E9" w:rsidRDefault="00D3340B">
            <w:pPr>
              <w:rPr>
                <w:lang w:eastAsia="nb-NO"/>
              </w:rPr>
            </w:pPr>
            <w:r w:rsidRPr="00B564E9">
              <w:rPr>
                <w:lang w:eastAsia="nb-NO"/>
              </w:rPr>
              <w:t>Valut</w:t>
            </w:r>
            <w:r w:rsidR="005B3900">
              <w:rPr>
                <w:lang w:eastAsia="nb-NO"/>
              </w:rPr>
              <w:t>a</w:t>
            </w:r>
          </w:p>
        </w:tc>
        <w:tc>
          <w:tcPr>
            <w:tcW w:w="2400" w:type="dxa"/>
            <w:tcBorders>
              <w:top w:val="single" w:sz="6" w:space="0" w:color="000000"/>
              <w:left w:val="single" w:sz="6" w:space="0" w:color="000000"/>
              <w:bottom w:val="single" w:sz="6" w:space="0" w:color="000000"/>
              <w:right w:val="single" w:sz="6" w:space="0" w:color="000000"/>
            </w:tcBorders>
            <w:hideMark/>
          </w:tcPr>
          <w:p w14:paraId="68F14E0D" w14:textId="58E56693"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0C4C37EB" w14:textId="739CF755" w:rsidR="00D3340B" w:rsidRPr="00B564E9" w:rsidRDefault="00D3340B">
            <w:pPr>
              <w:rPr>
                <w:lang w:eastAsia="nb-NO"/>
              </w:rPr>
            </w:pPr>
          </w:p>
        </w:tc>
      </w:tr>
      <w:tr w:rsidR="00D3340B" w:rsidRPr="00B564E9" w14:paraId="76415453"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10F3E2C7" w14:textId="29BE0AB2" w:rsidR="00D3340B" w:rsidRPr="00B564E9" w:rsidRDefault="00D3340B">
            <w:pPr>
              <w:rPr>
                <w:lang w:eastAsia="nb-NO"/>
              </w:rPr>
            </w:pPr>
            <w:r w:rsidRPr="00B564E9">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774FB233" w14:textId="3101F249"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7743A6D" w14:textId="67C9613A"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0F230A7" w14:textId="0E440888" w:rsidR="00D3340B" w:rsidRPr="00B564E9" w:rsidRDefault="00D3340B">
            <w:pPr>
              <w:rPr>
                <w:lang w:eastAsia="nb-NO"/>
              </w:rPr>
            </w:pPr>
            <w:r w:rsidRPr="00B564E9">
              <w:rPr>
                <w:lang w:eastAsia="nb-NO"/>
              </w:rPr>
              <w:t>ekskl.</w:t>
            </w:r>
            <w:r w:rsidR="00FB20A1">
              <w:rPr>
                <w:lang w:eastAsia="nb-NO"/>
              </w:rPr>
              <w:t xml:space="preserve"> </w:t>
            </w:r>
            <w:r>
              <w:rPr>
                <w:lang w:eastAsia="nb-NO"/>
              </w:rPr>
              <w:t>m</w:t>
            </w:r>
            <w:r w:rsidRPr="00B564E9">
              <w:rPr>
                <w:lang w:eastAsia="nb-NO"/>
              </w:rPr>
              <w:t>erverdiavgift</w:t>
            </w:r>
          </w:p>
        </w:tc>
      </w:tr>
      <w:tr w:rsidR="00D3340B" w:rsidRPr="00B564E9" w14:paraId="78FA99C9"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34CF64E" w14:textId="5E70C01F" w:rsidR="00D3340B" w:rsidRPr="00B564E9" w:rsidRDefault="00D3340B">
            <w:pPr>
              <w:rPr>
                <w:lang w:eastAsia="nb-NO"/>
              </w:rPr>
            </w:pPr>
            <w:proofErr w:type="gramStart"/>
            <w:r w:rsidRPr="00B564E9">
              <w:rPr>
                <w:lang w:eastAsia="nb-NO"/>
              </w:rPr>
              <w:t>M</w:t>
            </w:r>
            <w:r>
              <w:rPr>
                <w:lang w:eastAsia="nb-NO"/>
              </w:rPr>
              <w:t>va.</w:t>
            </w:r>
            <w:r w:rsidRPr="00B564E9">
              <w:rPr>
                <w:lang w:eastAsia="nb-NO"/>
              </w:rPr>
              <w:t>…</w:t>
            </w:r>
            <w:proofErr w:type="gramEnd"/>
            <w:r w:rsidRPr="00B564E9">
              <w:rPr>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7A91D571" w14:textId="2F77ED74"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7B6385A" w14:textId="33A3D6E5"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349CA88B" w14:textId="77777777" w:rsidR="00D3340B" w:rsidRPr="00B564E9" w:rsidRDefault="00D3340B">
            <w:pPr>
              <w:rPr>
                <w:lang w:eastAsia="nb-NO"/>
              </w:rPr>
            </w:pPr>
          </w:p>
        </w:tc>
      </w:tr>
      <w:tr w:rsidR="00D3340B" w:rsidRPr="00B564E9" w14:paraId="02ECA78D" w14:textId="77777777" w:rsidTr="00FB20A1">
        <w:tc>
          <w:tcPr>
            <w:tcW w:w="2370" w:type="dxa"/>
            <w:tcBorders>
              <w:top w:val="single" w:sz="6" w:space="0" w:color="000000"/>
              <w:left w:val="single" w:sz="6" w:space="0" w:color="000000"/>
              <w:bottom w:val="single" w:sz="6" w:space="0" w:color="000000"/>
              <w:right w:val="single" w:sz="6" w:space="0" w:color="000000"/>
            </w:tcBorders>
            <w:hideMark/>
          </w:tcPr>
          <w:p w14:paraId="40EAA430" w14:textId="2687562E" w:rsidR="00D3340B" w:rsidRPr="00B564E9" w:rsidRDefault="00D3340B">
            <w:pPr>
              <w:rPr>
                <w:lang w:eastAsia="nb-NO"/>
              </w:rPr>
            </w:pPr>
            <w:r w:rsidRPr="00B564E9">
              <w:rPr>
                <w:lang w:eastAsia="nb-NO"/>
              </w:rPr>
              <w:t>Pris per time</w:t>
            </w:r>
          </w:p>
        </w:tc>
        <w:tc>
          <w:tcPr>
            <w:tcW w:w="990" w:type="dxa"/>
            <w:tcBorders>
              <w:top w:val="single" w:sz="6" w:space="0" w:color="000000"/>
              <w:left w:val="single" w:sz="6" w:space="0" w:color="000000"/>
              <w:bottom w:val="single" w:sz="6" w:space="0" w:color="000000"/>
              <w:right w:val="single" w:sz="6" w:space="0" w:color="000000"/>
            </w:tcBorders>
            <w:hideMark/>
          </w:tcPr>
          <w:p w14:paraId="04A99C22" w14:textId="26DD41F3"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9D77DE5" w14:textId="1137D3B5"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5B05A736" w14:textId="584C9D86" w:rsidR="00D3340B" w:rsidRPr="00B564E9" w:rsidRDefault="00D3340B">
            <w:pPr>
              <w:rPr>
                <w:lang w:eastAsia="nb-NO"/>
              </w:rPr>
            </w:pPr>
            <w:r w:rsidRPr="00B564E9">
              <w:rPr>
                <w:lang w:eastAsia="nb-NO"/>
              </w:rPr>
              <w:t>inkl.</w:t>
            </w:r>
            <w:r w:rsidR="00FB20A1">
              <w:rPr>
                <w:lang w:eastAsia="nb-NO"/>
              </w:rPr>
              <w:t xml:space="preserve"> </w:t>
            </w:r>
            <w:r>
              <w:rPr>
                <w:lang w:eastAsia="nb-NO"/>
              </w:rPr>
              <w:t>m</w:t>
            </w:r>
            <w:r w:rsidRPr="00B564E9">
              <w:rPr>
                <w:lang w:eastAsia="nb-NO"/>
              </w:rPr>
              <w:t>erverdiavgift</w:t>
            </w:r>
          </w:p>
        </w:tc>
      </w:tr>
      <w:tr w:rsidR="00D3340B" w:rsidRPr="00B564E9" w14:paraId="7B6463E8" w14:textId="77777777" w:rsidTr="00FB20A1">
        <w:tc>
          <w:tcPr>
            <w:tcW w:w="2370" w:type="dxa"/>
            <w:tcBorders>
              <w:top w:val="single" w:sz="6" w:space="0" w:color="000000"/>
              <w:left w:val="single" w:sz="6" w:space="0" w:color="000000"/>
              <w:bottom w:val="single" w:sz="6" w:space="0" w:color="000000"/>
              <w:right w:val="single" w:sz="6" w:space="0" w:color="000000"/>
            </w:tcBorders>
          </w:tcPr>
          <w:p w14:paraId="4BE47309" w14:textId="77777777"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tcPr>
          <w:p w14:paraId="161DFD8F" w14:textId="77777777"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179526E7" w14:textId="77777777"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tcPr>
          <w:p w14:paraId="50021820" w14:textId="77777777" w:rsidR="00D3340B" w:rsidRPr="00B564E9" w:rsidRDefault="00D3340B">
            <w:pPr>
              <w:rPr>
                <w:lang w:eastAsia="nb-NO"/>
              </w:rPr>
            </w:pPr>
          </w:p>
        </w:tc>
      </w:tr>
    </w:tbl>
    <w:p w14:paraId="5559A4C8" w14:textId="77777777" w:rsidR="00D3340B" w:rsidRPr="00B564E9" w:rsidRDefault="00D3340B" w:rsidP="00D3340B">
      <w:pPr>
        <w:rPr>
          <w:lang w:eastAsia="nb-NO"/>
        </w:rPr>
      </w:pPr>
    </w:p>
    <w:p w14:paraId="6B135CE7" w14:textId="5BB7C5AE" w:rsidR="00D3340B" w:rsidRPr="00B564E9" w:rsidRDefault="00D3340B" w:rsidP="00D3340B">
      <w:pPr>
        <w:rPr>
          <w:lang w:eastAsia="nb-NO"/>
        </w:rPr>
      </w:pPr>
    </w:p>
    <w:p w14:paraId="60DFF85C" w14:textId="3E3F7B89" w:rsidR="00D3340B" w:rsidRPr="00B564E9" w:rsidRDefault="00000000" w:rsidP="00D3340B">
      <w:pPr>
        <w:rPr>
          <w:lang w:eastAsia="nb-NO"/>
        </w:rPr>
      </w:pPr>
      <w:sdt>
        <w:sdtPr>
          <w:rPr>
            <w:lang w:eastAsia="nb-NO"/>
          </w:rPr>
          <w:id w:val="-216899000"/>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sidRPr="00B564E9">
        <w:rPr>
          <w:lang w:eastAsia="nb-NO"/>
        </w:rPr>
        <w:t xml:space="preserve"> Totalramme for </w:t>
      </w:r>
      <w:r w:rsidR="00D3340B">
        <w:rPr>
          <w:lang w:eastAsia="nb-NO"/>
        </w:rPr>
        <w:t>Oppdraget</w:t>
      </w:r>
    </w:p>
    <w:p w14:paraId="0B47D7BD" w14:textId="247313D5" w:rsidR="00D3340B" w:rsidRPr="00B564E9" w:rsidRDefault="00D3340B" w:rsidP="00D3340B">
      <w:pPr>
        <w:rPr>
          <w:lang w:eastAsia="nb-NO"/>
        </w:rPr>
      </w:pPr>
      <w:r w:rsidRPr="00B564E9">
        <w:rPr>
          <w:i/>
          <w:iCs/>
          <w:lang w:eastAsia="nb-NO"/>
        </w:rPr>
        <w:t>(velg aktuelt alternativ)</w:t>
      </w:r>
    </w:p>
    <w:p w14:paraId="5E2C19DE" w14:textId="67B80353" w:rsidR="00D3340B" w:rsidRPr="00B564E9" w:rsidRDefault="00D3340B" w:rsidP="00D3340B">
      <w:pPr>
        <w:rPr>
          <w:lang w:eastAsia="nb-NO"/>
        </w:rPr>
      </w:pPr>
    </w:p>
    <w:p w14:paraId="5CE939EE" w14:textId="6DCC9CC8" w:rsidR="00D3340B" w:rsidRPr="00B564E9" w:rsidRDefault="00D3340B" w:rsidP="00D3340B">
      <w:pPr>
        <w:rPr>
          <w:lang w:eastAsia="nb-NO"/>
        </w:rPr>
      </w:pPr>
      <w:r w:rsidRPr="00B564E9">
        <w:rPr>
          <w:lang w:eastAsia="nb-NO"/>
        </w:rPr>
        <w:t>Det er avtalt følgende øvre ramme for oppdraget:</w:t>
      </w:r>
    </w:p>
    <w:p w14:paraId="7A6048F5" w14:textId="1964773F" w:rsidR="00D3340B" w:rsidRPr="00B564E9" w:rsidRDefault="00D3340B" w:rsidP="00D3340B">
      <w:pPr>
        <w:rPr>
          <w:lang w:eastAsia="nb-NO"/>
        </w:rPr>
      </w:pPr>
    </w:p>
    <w:p w14:paraId="3E9ED68E" w14:textId="5312AD76" w:rsidR="00D3340B" w:rsidRPr="00B564E9" w:rsidRDefault="00000000" w:rsidP="00D3340B">
      <w:pPr>
        <w:rPr>
          <w:lang w:eastAsia="nb-NO"/>
        </w:rPr>
      </w:pPr>
      <w:sdt>
        <w:sdtPr>
          <w:rPr>
            <w:lang w:eastAsia="nb-NO"/>
          </w:rPr>
          <w:id w:val="664897960"/>
          <w14:checkbox>
            <w14:checked w14:val="0"/>
            <w14:checkedState w14:val="2612" w14:font="MS Gothic"/>
            <w14:uncheckedState w14:val="2610" w14:font="MS Gothic"/>
          </w14:checkbox>
        </w:sdtPr>
        <w:sdtContent>
          <w:r w:rsidR="00D3340B">
            <w:rPr>
              <w:rFonts w:ascii="MS Gothic" w:eastAsia="MS Gothic" w:hAnsi="MS Gothic" w:hint="eastAsia"/>
              <w:lang w:eastAsia="nb-NO"/>
            </w:rPr>
            <w:t>☐</w:t>
          </w:r>
        </w:sdtContent>
      </w:sdt>
      <w:r w:rsidR="00D3340B" w:rsidRPr="00B564E9">
        <w:rPr>
          <w:lang w:eastAsia="nb-NO"/>
        </w:rPr>
        <w:t xml:space="preserve"> Totalpris </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2170"/>
      </w:tblGrid>
      <w:tr w:rsidR="00D3340B" w:rsidRPr="00B564E9" w14:paraId="0F7C7D74"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6E99DC5A" w14:textId="7FCBE75D"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FA74F93" w14:textId="4C77CEEC" w:rsidR="00D3340B" w:rsidRPr="00B564E9" w:rsidRDefault="00D3340B">
            <w:pPr>
              <w:rPr>
                <w:lang w:eastAsia="nb-NO"/>
              </w:rPr>
            </w:pPr>
            <w:r w:rsidRPr="00B564E9">
              <w:rPr>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70A47D03" w14:textId="2B4A228E" w:rsidR="00D3340B" w:rsidRPr="00B564E9" w:rsidRDefault="00D3340B">
            <w:pPr>
              <w:rPr>
                <w:lang w:eastAsia="nb-NO"/>
              </w:rPr>
            </w:pPr>
            <w:r w:rsidRPr="00B564E9">
              <w:rPr>
                <w:lang w:eastAsia="nb-NO"/>
              </w:rPr>
              <w:t>Beløp</w:t>
            </w:r>
          </w:p>
        </w:tc>
        <w:tc>
          <w:tcPr>
            <w:tcW w:w="2170" w:type="dxa"/>
            <w:tcBorders>
              <w:top w:val="single" w:sz="6" w:space="0" w:color="000000"/>
              <w:left w:val="single" w:sz="6" w:space="0" w:color="000000"/>
              <w:bottom w:val="single" w:sz="6" w:space="0" w:color="000000"/>
              <w:right w:val="single" w:sz="6" w:space="0" w:color="000000"/>
            </w:tcBorders>
            <w:hideMark/>
          </w:tcPr>
          <w:p w14:paraId="715CC849" w14:textId="561C6DDD" w:rsidR="00D3340B" w:rsidRPr="00B564E9" w:rsidRDefault="00D3340B">
            <w:pPr>
              <w:rPr>
                <w:lang w:eastAsia="nb-NO"/>
              </w:rPr>
            </w:pPr>
          </w:p>
        </w:tc>
      </w:tr>
      <w:tr w:rsidR="00D3340B" w:rsidRPr="00B564E9" w14:paraId="0FD4E9B4"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35E57208" w14:textId="04AAA197" w:rsidR="00D3340B" w:rsidRPr="00B564E9" w:rsidRDefault="00D3340B">
            <w:pPr>
              <w:rPr>
                <w:lang w:eastAsia="nb-NO"/>
              </w:rPr>
            </w:pPr>
            <w:r w:rsidRPr="00B564E9">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3E545ACC" w14:textId="6B13D0F8"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452C1F4C" w14:textId="0B65BA51"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48B9829F" w14:textId="22136F9F" w:rsidR="00D3340B" w:rsidRPr="00B564E9" w:rsidRDefault="00D3340B">
            <w:pPr>
              <w:rPr>
                <w:lang w:eastAsia="nb-NO"/>
              </w:rPr>
            </w:pPr>
            <w:r w:rsidRPr="00B564E9">
              <w:rPr>
                <w:lang w:eastAsia="nb-NO"/>
              </w:rPr>
              <w:t>ekskl.</w:t>
            </w:r>
            <w:r w:rsidR="009867B4">
              <w:rPr>
                <w:lang w:eastAsia="nb-NO"/>
              </w:rPr>
              <w:t xml:space="preserve"> </w:t>
            </w:r>
            <w:r w:rsidRPr="00B564E9">
              <w:rPr>
                <w:lang w:eastAsia="nb-NO"/>
              </w:rPr>
              <w:t>mva</w:t>
            </w:r>
          </w:p>
        </w:tc>
      </w:tr>
      <w:tr w:rsidR="00D3340B" w:rsidRPr="00B564E9" w14:paraId="3DAD31D9"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76164CFE" w14:textId="2105C20C" w:rsidR="00D3340B" w:rsidRPr="00B564E9" w:rsidRDefault="00D3340B">
            <w:pPr>
              <w:rPr>
                <w:lang w:eastAsia="nb-NO"/>
              </w:rPr>
            </w:pPr>
            <w:r w:rsidRPr="00B564E9">
              <w:rPr>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5094ABBA" w14:textId="7244A8AF"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28CD75C" w14:textId="58A97F4E"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02EC7A1" w14:textId="3BD38B6B" w:rsidR="00D3340B" w:rsidRPr="00B564E9" w:rsidRDefault="009867B4">
            <w:pPr>
              <w:rPr>
                <w:lang w:eastAsia="nb-NO"/>
              </w:rPr>
            </w:pPr>
            <w:r w:rsidRPr="00B564E9">
              <w:rPr>
                <w:lang w:eastAsia="nb-NO"/>
              </w:rPr>
              <w:t>I</w:t>
            </w:r>
            <w:r w:rsidR="00D3340B" w:rsidRPr="00B564E9">
              <w:rPr>
                <w:lang w:eastAsia="nb-NO"/>
              </w:rPr>
              <w:t>nkl</w:t>
            </w:r>
            <w:r>
              <w:rPr>
                <w:lang w:eastAsia="nb-NO"/>
              </w:rPr>
              <w:t xml:space="preserve">. </w:t>
            </w:r>
            <w:r w:rsidR="00D3340B" w:rsidRPr="00B564E9">
              <w:rPr>
                <w:lang w:eastAsia="nb-NO"/>
              </w:rPr>
              <w:t>mva</w:t>
            </w:r>
          </w:p>
        </w:tc>
      </w:tr>
      <w:tr w:rsidR="00D3340B" w:rsidRPr="00B564E9" w14:paraId="20EAE019" w14:textId="77777777" w:rsidTr="0028111E">
        <w:tc>
          <w:tcPr>
            <w:tcW w:w="2370" w:type="dxa"/>
            <w:tcBorders>
              <w:top w:val="single" w:sz="6" w:space="0" w:color="000000"/>
              <w:left w:val="single" w:sz="6" w:space="0" w:color="000000"/>
              <w:bottom w:val="single" w:sz="6" w:space="0" w:color="000000"/>
              <w:right w:val="single" w:sz="6" w:space="0" w:color="000000"/>
            </w:tcBorders>
            <w:hideMark/>
          </w:tcPr>
          <w:p w14:paraId="385E1AD0" w14:textId="74F215EE" w:rsidR="00D3340B" w:rsidRPr="00B564E9" w:rsidRDefault="00D3340B">
            <w:pPr>
              <w:rPr>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0D377442" w14:textId="4F0845AC" w:rsidR="00D3340B" w:rsidRPr="00B564E9" w:rsidRDefault="00D3340B">
            <w:pPr>
              <w:rPr>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2373C186" w14:textId="7985B0EB" w:rsidR="00D3340B" w:rsidRPr="00B564E9" w:rsidRDefault="00D3340B">
            <w:pPr>
              <w:rPr>
                <w:lang w:eastAsia="nb-NO"/>
              </w:rPr>
            </w:pPr>
          </w:p>
        </w:tc>
        <w:tc>
          <w:tcPr>
            <w:tcW w:w="2170" w:type="dxa"/>
            <w:tcBorders>
              <w:top w:val="single" w:sz="6" w:space="0" w:color="000000"/>
              <w:left w:val="single" w:sz="6" w:space="0" w:color="000000"/>
              <w:bottom w:val="single" w:sz="6" w:space="0" w:color="000000"/>
              <w:right w:val="single" w:sz="6" w:space="0" w:color="000000"/>
            </w:tcBorders>
            <w:hideMark/>
          </w:tcPr>
          <w:p w14:paraId="2AD3F857" w14:textId="3D986B9A" w:rsidR="00D3340B" w:rsidRPr="00B564E9" w:rsidRDefault="00D3340B">
            <w:pPr>
              <w:rPr>
                <w:lang w:eastAsia="nb-NO"/>
              </w:rPr>
            </w:pPr>
          </w:p>
        </w:tc>
      </w:tr>
    </w:tbl>
    <w:p w14:paraId="6DA3E54A" w14:textId="064047EC" w:rsidR="00D3340B" w:rsidRPr="00B564E9" w:rsidRDefault="00D3340B" w:rsidP="00D3340B">
      <w:pPr>
        <w:rPr>
          <w:lang w:eastAsia="nb-NO"/>
        </w:rPr>
      </w:pPr>
    </w:p>
    <w:p w14:paraId="43A0294A" w14:textId="7EBD4EB2" w:rsidR="00D3340B" w:rsidRPr="00B564E9" w:rsidRDefault="00482E9B" w:rsidP="00D3340B">
      <w:pPr>
        <w:tabs>
          <w:tab w:val="left" w:pos="1152"/>
        </w:tabs>
        <w:rPr>
          <w:lang w:eastAsia="nb-NO"/>
        </w:rPr>
      </w:pPr>
      <w:r w:rsidRPr="00B564E9">
        <w:rPr>
          <w:i/>
          <w:iCs/>
          <w:lang w:eastAsia="nb-NO"/>
        </w:rPr>
        <w:lastRenderedPageBreak/>
        <w:t>E</w:t>
      </w:r>
      <w:r w:rsidR="00D3340B" w:rsidRPr="00B564E9">
        <w:rPr>
          <w:i/>
          <w:iCs/>
          <w:lang w:eastAsia="nb-NO"/>
        </w:rPr>
        <w:t>ller</w:t>
      </w:r>
      <w:r>
        <w:rPr>
          <w:i/>
          <w:iCs/>
          <w:lang w:eastAsia="nb-NO"/>
        </w:rPr>
        <w:t xml:space="preserve"> </w:t>
      </w:r>
      <w:sdt>
        <w:sdtPr>
          <w:rPr>
            <w:lang w:eastAsia="nb-NO"/>
          </w:rPr>
          <w:id w:val="-543747451"/>
          <w14:checkbox>
            <w14:checked w14:val="0"/>
            <w14:checkedState w14:val="2612" w14:font="MS Gothic"/>
            <w14:uncheckedState w14:val="2610" w14:font="MS Gothic"/>
          </w14:checkbox>
        </w:sdtPr>
        <w:sdtContent>
          <w:r>
            <w:rPr>
              <w:rFonts w:ascii="MS Gothic" w:eastAsia="MS Gothic" w:hAnsi="MS Gothic" w:hint="eastAsia"/>
              <w:lang w:eastAsia="nb-NO"/>
            </w:rPr>
            <w:t>☐</w:t>
          </w:r>
        </w:sdtContent>
      </w:sdt>
      <w:r w:rsidR="00D3340B">
        <w:rPr>
          <w:lang w:eastAsia="nb-NO"/>
        </w:rPr>
        <w:tab/>
        <w:t>Totalt antall timer</w:t>
      </w:r>
    </w:p>
    <w:p w14:paraId="725CDAD0" w14:textId="13AC20A6" w:rsidR="00D3340B" w:rsidRPr="00B564E9" w:rsidRDefault="00D3340B" w:rsidP="00D3340B">
      <w:pPr>
        <w:rPr>
          <w:lang w:eastAsia="nb-NO"/>
        </w:rPr>
      </w:pPr>
    </w:p>
    <w:p w14:paraId="6F436315" w14:textId="57B270AC" w:rsidR="00D3340B" w:rsidRPr="00B564E9" w:rsidRDefault="00D3340B" w:rsidP="00D3340B">
      <w:pPr>
        <w:rPr>
          <w:lang w:eastAsia="nb-NO"/>
        </w:rPr>
      </w:pPr>
      <w:r w:rsidRPr="00B564E9">
        <w:rPr>
          <w:lang w:eastAsia="nb-NO"/>
        </w:rPr>
        <w:t>Antall timer totalt ___________ timer</w:t>
      </w:r>
    </w:p>
    <w:p w14:paraId="073D10D9" w14:textId="720C29F4" w:rsidR="00D3340B" w:rsidRPr="00914B77" w:rsidRDefault="00D3340B" w:rsidP="00D3340B">
      <w:pPr>
        <w:rPr>
          <w:lang w:eastAsia="nb-NO"/>
        </w:rPr>
      </w:pPr>
    </w:p>
    <w:p w14:paraId="4CBBFDD1" w14:textId="77777777" w:rsidR="00D3340B" w:rsidRDefault="00D3340B" w:rsidP="00D3340B">
      <w:pPr>
        <w:pStyle w:val="Overskrift3"/>
      </w:pPr>
      <w:bookmarkStart w:id="74" w:name="_Toc118371789"/>
      <w:bookmarkStart w:id="75" w:name="_Toc220658793"/>
      <w:r>
        <w:t>C. Utlegg og reisekostnader mv</w:t>
      </w:r>
      <w:bookmarkEnd w:id="74"/>
      <w:bookmarkEnd w:id="75"/>
    </w:p>
    <w:p w14:paraId="6305227A" w14:textId="77777777" w:rsidR="00D3340B" w:rsidRDefault="00D3340B" w:rsidP="00D3340B">
      <w:r>
        <w:t>Hvis utlegg, herunder reise- og diettkostnader, skal dekkes, skal dette angis her. Hvis satsene skal avvike fra Statens gjeldende satser, må dette fremkomme her.</w:t>
      </w:r>
    </w:p>
    <w:p w14:paraId="57087D35" w14:textId="77777777" w:rsidR="00D3340B" w:rsidRDefault="00D3340B" w:rsidP="00D3340B"/>
    <w:p w14:paraId="7BB840C1" w14:textId="77777777" w:rsidR="00D3340B" w:rsidRDefault="00D3340B" w:rsidP="00D3340B">
      <w:r>
        <w:t>Hvis reisetid skal faktureres, må dette fremkomme her. Satsene for dette må oppgis.</w:t>
      </w:r>
    </w:p>
    <w:p w14:paraId="66991888" w14:textId="77777777" w:rsidR="00D3340B" w:rsidRDefault="00D3340B" w:rsidP="00D3340B">
      <w:pPr>
        <w:pStyle w:val="Overskrift3"/>
      </w:pPr>
      <w:bookmarkStart w:id="76" w:name="_Toc118371790"/>
      <w:bookmarkStart w:id="77" w:name="_Toc220658794"/>
      <w:r>
        <w:t>D. Overskridelser og varsling</w:t>
      </w:r>
      <w:bookmarkEnd w:id="76"/>
      <w:bookmarkEnd w:id="77"/>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66A4D234" w14:textId="77777777" w:rsidR="00D3340B" w:rsidRDefault="00D3340B" w:rsidP="00D3340B">
      <w:pPr>
        <w:pStyle w:val="Overskrift2"/>
      </w:pPr>
      <w:bookmarkStart w:id="78" w:name="_Toc118371791"/>
      <w:bookmarkStart w:id="79" w:name="_Toc220658795"/>
      <w:r>
        <w:t>Avtalens punkt 6.2 Fakturering</w:t>
      </w:r>
      <w:bookmarkEnd w:id="78"/>
      <w:bookmarkEnd w:id="79"/>
    </w:p>
    <w:p w14:paraId="5C21158B" w14:textId="77777777" w:rsidR="00D3340B" w:rsidRDefault="00D3340B" w:rsidP="00D3340B">
      <w:r>
        <w:t>Øvrige bestemmelser knyttet til betalingsplan og betalingsvilkår skal fremgå her. 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7C444A9C" w14:textId="77777777" w:rsidR="00D3340B" w:rsidRDefault="00D3340B" w:rsidP="00D3340B"/>
    <w:p w14:paraId="62EF500F" w14:textId="77777777" w:rsidR="00D3340B" w:rsidRDefault="00D3340B" w:rsidP="00D3340B">
      <w:r>
        <w:t xml:space="preserve">Kundens EHF-adresse er: </w:t>
      </w:r>
      <w:r w:rsidRPr="004B458E">
        <w:t>[Samme som organisasjonsnummeret]</w:t>
      </w:r>
    </w:p>
    <w:p w14:paraId="11DF465D" w14:textId="77777777" w:rsidR="00D3340B" w:rsidRDefault="00D3340B" w:rsidP="00D3340B"/>
    <w:p w14:paraId="3D9B1B60" w14:textId="77777777" w:rsidR="00D3340B" w:rsidRDefault="00D3340B" w:rsidP="00D3340B">
      <w:r>
        <w:t xml:space="preserve">Kundens EHF-referanse er: </w:t>
      </w:r>
      <w:r w:rsidRPr="004B458E">
        <w:t>[Sett inn EHF-referanse]</w:t>
      </w:r>
    </w:p>
    <w:p w14:paraId="0276178F" w14:textId="77777777" w:rsidR="00D3340B" w:rsidRDefault="00D3340B" w:rsidP="00D3340B"/>
    <w:p w14:paraId="077268B9" w14:textId="77777777" w:rsidR="00D3340B" w:rsidRPr="00F5507B" w:rsidRDefault="00D3340B" w:rsidP="00D3340B">
      <w:pPr>
        <w:pStyle w:val="Overskrift2"/>
      </w:pPr>
      <w:bookmarkStart w:id="80" w:name="_Toc118371792"/>
      <w:bookmarkStart w:id="81" w:name="_Toc220658796"/>
      <w:r>
        <w:t>Avtalens punkt 6.5 Prisendring</w:t>
      </w:r>
      <w:bookmarkEnd w:id="80"/>
      <w:bookmarkEnd w:id="81"/>
    </w:p>
    <w:p w14:paraId="4B283549" w14:textId="77777777" w:rsidR="00D3340B" w:rsidRPr="00663961" w:rsidRDefault="00D3340B" w:rsidP="00D3340B">
      <w:r w:rsidRPr="00663961">
        <w:t xml:space="preserve">Har Kunden ytterligere eller andre krav enn det som </w:t>
      </w:r>
      <w:proofErr w:type="gramStart"/>
      <w:r w:rsidRPr="00663961">
        <w:t>fremgår</w:t>
      </w:r>
      <w:proofErr w:type="gramEnd"/>
      <w:r w:rsidRPr="00663961">
        <w:t xml:space="preserve"> av punkt 6.5, skal det </w:t>
      </w:r>
      <w:proofErr w:type="gramStart"/>
      <w:r w:rsidRPr="00663961">
        <w:t>fremgå</w:t>
      </w:r>
      <w:proofErr w:type="gramEnd"/>
      <w:r w:rsidRPr="00663961">
        <w:t xml:space="preserve"> av dette bilaget. Det kan for eksempel være andre bestemmelser om prisendringer eller indekser.</w:t>
      </w:r>
    </w:p>
    <w:p w14:paraId="7A219767" w14:textId="77777777" w:rsidR="00B1028C" w:rsidRDefault="00B1028C" w:rsidP="00D3340B"/>
    <w:p w14:paraId="41DB659D" w14:textId="77777777" w:rsidR="00513356" w:rsidRDefault="00513356" w:rsidP="00513356">
      <w:pPr>
        <w:pStyle w:val="Overskrift2"/>
      </w:pPr>
      <w:bookmarkStart w:id="82" w:name="_Toc220658797"/>
      <w:r>
        <w:t>Avtalens punkt 4.2 Avbestilling</w:t>
      </w:r>
      <w:bookmarkEnd w:id="82"/>
    </w:p>
    <w:p w14:paraId="60910534" w14:textId="04283025" w:rsidR="00D3340B" w:rsidRDefault="00663961" w:rsidP="00663961">
      <w:r w:rsidRPr="00663961">
        <w:t xml:space="preserve">Hvis det skal gjelde et annet avbestillingsgebyr enn det som </w:t>
      </w:r>
      <w:proofErr w:type="gramStart"/>
      <w:r w:rsidRPr="00663961">
        <w:t>fremgår</w:t>
      </w:r>
      <w:proofErr w:type="gramEnd"/>
      <w:r w:rsidRPr="00663961">
        <w:t xml:space="preserve"> av avtalens punkt 4.2, skal det fremgår her.</w:t>
      </w:r>
      <w:r w:rsidR="00D3340B">
        <w:br w:type="page"/>
      </w:r>
    </w:p>
    <w:p w14:paraId="368188B0" w14:textId="77777777" w:rsidR="00D3340B" w:rsidRDefault="00D3340B" w:rsidP="00D3340B">
      <w:pPr>
        <w:pStyle w:val="Overskrift1"/>
      </w:pPr>
      <w:bookmarkStart w:id="83" w:name="_Toc118371793"/>
      <w:bookmarkStart w:id="84" w:name="_Toc220658798"/>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83"/>
      <w:bookmarkEnd w:id="84"/>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D3340B" w:rsidRPr="00F6319E" w14:paraId="603881B8" w14:textId="77777777">
        <w:tc>
          <w:tcPr>
            <w:tcW w:w="1517"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550"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D3340B" w:rsidRPr="00F6319E" w14:paraId="44E17071" w14:textId="77777777">
        <w:tc>
          <w:tcPr>
            <w:tcW w:w="1517" w:type="dxa"/>
          </w:tcPr>
          <w:p w14:paraId="72D56674" w14:textId="77777777" w:rsidR="00D3340B" w:rsidRPr="009042CE" w:rsidRDefault="00D3340B">
            <w:pPr>
              <w:rPr>
                <w:iCs/>
                <w:highlight w:val="yellow"/>
              </w:rPr>
            </w:pPr>
          </w:p>
        </w:tc>
        <w:tc>
          <w:tcPr>
            <w:tcW w:w="7550" w:type="dxa"/>
          </w:tcPr>
          <w:p w14:paraId="7FC85E95" w14:textId="77777777" w:rsidR="00D3340B" w:rsidRPr="009042CE" w:rsidRDefault="00D3340B">
            <w:pPr>
              <w:rPr>
                <w:iCs/>
                <w:highlight w:val="yellow"/>
              </w:rPr>
            </w:pPr>
          </w:p>
        </w:tc>
      </w:tr>
      <w:tr w:rsidR="00D3340B" w:rsidRPr="00F6319E" w14:paraId="61231662" w14:textId="77777777">
        <w:tc>
          <w:tcPr>
            <w:tcW w:w="1517" w:type="dxa"/>
          </w:tcPr>
          <w:p w14:paraId="17A371B3" w14:textId="77777777" w:rsidR="00D3340B" w:rsidRPr="009042CE" w:rsidRDefault="00D3340B">
            <w:pPr>
              <w:rPr>
                <w:iCs/>
                <w:highlight w:val="yellow"/>
              </w:rPr>
            </w:pPr>
          </w:p>
        </w:tc>
        <w:tc>
          <w:tcPr>
            <w:tcW w:w="7550" w:type="dxa"/>
          </w:tcPr>
          <w:p w14:paraId="744DA0EA" w14:textId="77777777" w:rsidR="00D3340B" w:rsidRPr="009042CE" w:rsidRDefault="00D3340B">
            <w:pPr>
              <w:rPr>
                <w:iCs/>
                <w:highlight w:val="yellow"/>
              </w:rPr>
            </w:pPr>
          </w:p>
        </w:tc>
      </w:tr>
      <w:tr w:rsidR="00D3340B" w:rsidRPr="00F6319E" w14:paraId="235FA2F5" w14:textId="77777777">
        <w:tc>
          <w:tcPr>
            <w:tcW w:w="1517" w:type="dxa"/>
          </w:tcPr>
          <w:p w14:paraId="1A1EA4AA" w14:textId="77777777" w:rsidR="00D3340B" w:rsidRPr="009042CE" w:rsidRDefault="00D3340B">
            <w:pPr>
              <w:rPr>
                <w:iCs/>
                <w:highlight w:val="yellow"/>
              </w:rPr>
            </w:pPr>
          </w:p>
        </w:tc>
        <w:tc>
          <w:tcPr>
            <w:tcW w:w="7550" w:type="dxa"/>
          </w:tcPr>
          <w:p w14:paraId="249FD94A" w14:textId="77777777" w:rsidR="00D3340B" w:rsidRPr="009042CE" w:rsidRDefault="00D3340B">
            <w:pPr>
              <w:rPr>
                <w:iCs/>
                <w:highlight w:val="yellow"/>
              </w:rPr>
            </w:pPr>
          </w:p>
        </w:tc>
      </w:tr>
    </w:tbl>
    <w:p w14:paraId="26FB57E3" w14:textId="77777777" w:rsidR="00D3340B" w:rsidRDefault="00D3340B" w:rsidP="00D3340B">
      <w:pPr>
        <w:pStyle w:val="Overskrift1"/>
      </w:pPr>
      <w:r>
        <w:br w:type="page"/>
      </w:r>
      <w:bookmarkStart w:id="85" w:name="_Toc118371794"/>
      <w:bookmarkStart w:id="86" w:name="_Toc220658799"/>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85"/>
      <w:bookmarkEnd w:id="86"/>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87" w:name="_Toc118371795"/>
      <w:bookmarkStart w:id="88" w:name="_Toc220658800"/>
      <w:r>
        <w:lastRenderedPageBreak/>
        <w:t>Bilag 8: Databehandleravtale</w:t>
      </w:r>
      <w:bookmarkEnd w:id="87"/>
      <w:bookmarkEnd w:id="88"/>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18"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19"/>
      <w:headerReference w:type="default" r:id="rId20"/>
      <w:footerReference w:type="default" r:id="rId21"/>
      <w:headerReference w:type="first" r:id="rId2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25246" w14:textId="77777777" w:rsidR="00E12D5C" w:rsidRDefault="00E12D5C">
      <w:r>
        <w:separator/>
      </w:r>
    </w:p>
    <w:p w14:paraId="104B2DEF" w14:textId="77777777" w:rsidR="00E12D5C" w:rsidRDefault="00E12D5C"/>
  </w:endnote>
  <w:endnote w:type="continuationSeparator" w:id="0">
    <w:p w14:paraId="10588493" w14:textId="77777777" w:rsidR="00E12D5C" w:rsidRDefault="00E12D5C">
      <w:r>
        <w:continuationSeparator/>
      </w:r>
    </w:p>
    <w:p w14:paraId="2EE2BC37" w14:textId="77777777" w:rsidR="00E12D5C" w:rsidRDefault="00E12D5C"/>
  </w:endnote>
  <w:endnote w:type="continuationNotice" w:id="1">
    <w:p w14:paraId="0CC09913" w14:textId="77777777" w:rsidR="00E12D5C" w:rsidRDefault="00E12D5C"/>
    <w:p w14:paraId="53BD3216" w14:textId="77777777" w:rsidR="00E12D5C" w:rsidRDefault="00E12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venir Next LT Pro">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16993" w14:textId="77777777" w:rsidR="00E12D5C" w:rsidRDefault="00E12D5C">
      <w:r>
        <w:separator/>
      </w:r>
    </w:p>
    <w:p w14:paraId="33EC14DA" w14:textId="77777777" w:rsidR="00E12D5C" w:rsidRDefault="00E12D5C"/>
  </w:footnote>
  <w:footnote w:type="continuationSeparator" w:id="0">
    <w:p w14:paraId="38A5E23C" w14:textId="77777777" w:rsidR="00E12D5C" w:rsidRDefault="00E12D5C">
      <w:r>
        <w:continuationSeparator/>
      </w:r>
    </w:p>
    <w:p w14:paraId="4EE4E25A" w14:textId="77777777" w:rsidR="00E12D5C" w:rsidRDefault="00E12D5C"/>
  </w:footnote>
  <w:footnote w:type="continuationNotice" w:id="1">
    <w:p w14:paraId="68EEB374" w14:textId="77777777" w:rsidR="00E12D5C" w:rsidRDefault="00E12D5C"/>
    <w:p w14:paraId="28675EDB" w14:textId="77777777" w:rsidR="00E12D5C" w:rsidRDefault="00E12D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2D2651"/>
    <w:multiLevelType w:val="hybridMultilevel"/>
    <w:tmpl w:val="524231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09D3537"/>
    <w:multiLevelType w:val="hybridMultilevel"/>
    <w:tmpl w:val="FFFFFFFF"/>
    <w:lvl w:ilvl="0" w:tplc="CD027140">
      <w:start w:val="1"/>
      <w:numFmt w:val="bullet"/>
      <w:lvlText w:val=""/>
      <w:lvlJc w:val="left"/>
      <w:pPr>
        <w:ind w:left="720" w:hanging="360"/>
      </w:pPr>
      <w:rPr>
        <w:rFonts w:ascii="Symbol" w:hAnsi="Symbol" w:hint="default"/>
      </w:rPr>
    </w:lvl>
    <w:lvl w:ilvl="1" w:tplc="38E06E40">
      <w:start w:val="1"/>
      <w:numFmt w:val="bullet"/>
      <w:lvlText w:val="o"/>
      <w:lvlJc w:val="left"/>
      <w:pPr>
        <w:ind w:left="1440" w:hanging="360"/>
      </w:pPr>
      <w:rPr>
        <w:rFonts w:ascii="Courier New" w:hAnsi="Courier New" w:hint="default"/>
      </w:rPr>
    </w:lvl>
    <w:lvl w:ilvl="2" w:tplc="0846DCDC">
      <w:start w:val="1"/>
      <w:numFmt w:val="bullet"/>
      <w:lvlText w:val=""/>
      <w:lvlJc w:val="left"/>
      <w:pPr>
        <w:ind w:left="2160" w:hanging="360"/>
      </w:pPr>
      <w:rPr>
        <w:rFonts w:ascii="Wingdings" w:hAnsi="Wingdings" w:hint="default"/>
      </w:rPr>
    </w:lvl>
    <w:lvl w:ilvl="3" w:tplc="699E45D4">
      <w:start w:val="1"/>
      <w:numFmt w:val="bullet"/>
      <w:lvlText w:val=""/>
      <w:lvlJc w:val="left"/>
      <w:pPr>
        <w:ind w:left="2880" w:hanging="360"/>
      </w:pPr>
      <w:rPr>
        <w:rFonts w:ascii="Symbol" w:hAnsi="Symbol" w:hint="default"/>
      </w:rPr>
    </w:lvl>
    <w:lvl w:ilvl="4" w:tplc="65B67C8C">
      <w:start w:val="1"/>
      <w:numFmt w:val="bullet"/>
      <w:lvlText w:val="o"/>
      <w:lvlJc w:val="left"/>
      <w:pPr>
        <w:ind w:left="3600" w:hanging="360"/>
      </w:pPr>
      <w:rPr>
        <w:rFonts w:ascii="Courier New" w:hAnsi="Courier New" w:hint="default"/>
      </w:rPr>
    </w:lvl>
    <w:lvl w:ilvl="5" w:tplc="9C02791A">
      <w:start w:val="1"/>
      <w:numFmt w:val="bullet"/>
      <w:lvlText w:val=""/>
      <w:lvlJc w:val="left"/>
      <w:pPr>
        <w:ind w:left="4320" w:hanging="360"/>
      </w:pPr>
      <w:rPr>
        <w:rFonts w:ascii="Wingdings" w:hAnsi="Wingdings" w:hint="default"/>
      </w:rPr>
    </w:lvl>
    <w:lvl w:ilvl="6" w:tplc="78B8BF72">
      <w:start w:val="1"/>
      <w:numFmt w:val="bullet"/>
      <w:lvlText w:val=""/>
      <w:lvlJc w:val="left"/>
      <w:pPr>
        <w:ind w:left="5040" w:hanging="360"/>
      </w:pPr>
      <w:rPr>
        <w:rFonts w:ascii="Symbol" w:hAnsi="Symbol" w:hint="default"/>
      </w:rPr>
    </w:lvl>
    <w:lvl w:ilvl="7" w:tplc="3032621E">
      <w:start w:val="1"/>
      <w:numFmt w:val="bullet"/>
      <w:lvlText w:val="o"/>
      <w:lvlJc w:val="left"/>
      <w:pPr>
        <w:ind w:left="5760" w:hanging="360"/>
      </w:pPr>
      <w:rPr>
        <w:rFonts w:ascii="Courier New" w:hAnsi="Courier New" w:hint="default"/>
      </w:rPr>
    </w:lvl>
    <w:lvl w:ilvl="8" w:tplc="8C62107E">
      <w:start w:val="1"/>
      <w:numFmt w:val="bullet"/>
      <w:lvlText w:val=""/>
      <w:lvlJc w:val="left"/>
      <w:pPr>
        <w:ind w:left="6480" w:hanging="360"/>
      </w:pPr>
      <w:rPr>
        <w:rFonts w:ascii="Wingdings" w:hAnsi="Wingdings" w:hint="default"/>
      </w:r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9157541"/>
    <w:multiLevelType w:val="hybridMultilevel"/>
    <w:tmpl w:val="FFFFFFFF"/>
    <w:lvl w:ilvl="0" w:tplc="43080AD6">
      <w:start w:val="1"/>
      <w:numFmt w:val="bullet"/>
      <w:lvlText w:val=""/>
      <w:lvlJc w:val="left"/>
      <w:pPr>
        <w:ind w:left="720" w:hanging="360"/>
      </w:pPr>
      <w:rPr>
        <w:rFonts w:ascii="Symbol" w:hAnsi="Symbol" w:hint="default"/>
      </w:rPr>
    </w:lvl>
    <w:lvl w:ilvl="1" w:tplc="0ADC1F94">
      <w:start w:val="1"/>
      <w:numFmt w:val="bullet"/>
      <w:lvlText w:val="o"/>
      <w:lvlJc w:val="left"/>
      <w:pPr>
        <w:ind w:left="1440" w:hanging="360"/>
      </w:pPr>
      <w:rPr>
        <w:rFonts w:ascii="Courier New" w:hAnsi="Courier New" w:hint="default"/>
      </w:rPr>
    </w:lvl>
    <w:lvl w:ilvl="2" w:tplc="B1C2E6B2">
      <w:start w:val="1"/>
      <w:numFmt w:val="bullet"/>
      <w:lvlText w:val=""/>
      <w:lvlJc w:val="left"/>
      <w:pPr>
        <w:ind w:left="2160" w:hanging="360"/>
      </w:pPr>
      <w:rPr>
        <w:rFonts w:ascii="Wingdings" w:hAnsi="Wingdings" w:hint="default"/>
      </w:rPr>
    </w:lvl>
    <w:lvl w:ilvl="3" w:tplc="00A645B8">
      <w:start w:val="1"/>
      <w:numFmt w:val="bullet"/>
      <w:lvlText w:val=""/>
      <w:lvlJc w:val="left"/>
      <w:pPr>
        <w:ind w:left="2880" w:hanging="360"/>
      </w:pPr>
      <w:rPr>
        <w:rFonts w:ascii="Symbol" w:hAnsi="Symbol" w:hint="default"/>
      </w:rPr>
    </w:lvl>
    <w:lvl w:ilvl="4" w:tplc="14D80B38">
      <w:start w:val="1"/>
      <w:numFmt w:val="bullet"/>
      <w:lvlText w:val="o"/>
      <w:lvlJc w:val="left"/>
      <w:pPr>
        <w:ind w:left="3600" w:hanging="360"/>
      </w:pPr>
      <w:rPr>
        <w:rFonts w:ascii="Courier New" w:hAnsi="Courier New" w:hint="default"/>
      </w:rPr>
    </w:lvl>
    <w:lvl w:ilvl="5" w:tplc="DCA4138C">
      <w:start w:val="1"/>
      <w:numFmt w:val="bullet"/>
      <w:lvlText w:val=""/>
      <w:lvlJc w:val="left"/>
      <w:pPr>
        <w:ind w:left="4320" w:hanging="360"/>
      </w:pPr>
      <w:rPr>
        <w:rFonts w:ascii="Wingdings" w:hAnsi="Wingdings" w:hint="default"/>
      </w:rPr>
    </w:lvl>
    <w:lvl w:ilvl="6" w:tplc="45428BC4">
      <w:start w:val="1"/>
      <w:numFmt w:val="bullet"/>
      <w:lvlText w:val=""/>
      <w:lvlJc w:val="left"/>
      <w:pPr>
        <w:ind w:left="5040" w:hanging="360"/>
      </w:pPr>
      <w:rPr>
        <w:rFonts w:ascii="Symbol" w:hAnsi="Symbol" w:hint="default"/>
      </w:rPr>
    </w:lvl>
    <w:lvl w:ilvl="7" w:tplc="69FC8976">
      <w:start w:val="1"/>
      <w:numFmt w:val="bullet"/>
      <w:lvlText w:val="o"/>
      <w:lvlJc w:val="left"/>
      <w:pPr>
        <w:ind w:left="5760" w:hanging="360"/>
      </w:pPr>
      <w:rPr>
        <w:rFonts w:ascii="Courier New" w:hAnsi="Courier New" w:hint="default"/>
      </w:rPr>
    </w:lvl>
    <w:lvl w:ilvl="8" w:tplc="F454E43A">
      <w:start w:val="1"/>
      <w:numFmt w:val="bullet"/>
      <w:lvlText w:val=""/>
      <w:lvlJc w:val="left"/>
      <w:pPr>
        <w:ind w:left="6480" w:hanging="360"/>
      </w:pPr>
      <w:rPr>
        <w:rFonts w:ascii="Wingdings" w:hAnsi="Wingdings" w:hint="default"/>
      </w:rPr>
    </w:lvl>
  </w:abstractNum>
  <w:abstractNum w:abstractNumId="41"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7"/>
  </w:num>
  <w:num w:numId="5" w16cid:durableId="1513838894">
    <w:abstractNumId w:val="23"/>
  </w:num>
  <w:num w:numId="6" w16cid:durableId="692999198">
    <w:abstractNumId w:val="39"/>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6"/>
  </w:num>
  <w:num w:numId="18" w16cid:durableId="705521631">
    <w:abstractNumId w:val="47"/>
  </w:num>
  <w:num w:numId="19" w16cid:durableId="39676391">
    <w:abstractNumId w:val="17"/>
  </w:num>
  <w:num w:numId="20" w16cid:durableId="240334780">
    <w:abstractNumId w:val="33"/>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1"/>
  </w:num>
  <w:num w:numId="27" w16cid:durableId="1757701873">
    <w:abstractNumId w:val="34"/>
  </w:num>
  <w:num w:numId="28" w16cid:durableId="1636527398">
    <w:abstractNumId w:val="42"/>
  </w:num>
  <w:num w:numId="29" w16cid:durableId="981541430">
    <w:abstractNumId w:val="24"/>
  </w:num>
  <w:num w:numId="30" w16cid:durableId="982351064">
    <w:abstractNumId w:val="8"/>
  </w:num>
  <w:num w:numId="31" w16cid:durableId="1557817846">
    <w:abstractNumId w:val="7"/>
  </w:num>
  <w:num w:numId="32" w16cid:durableId="1954750721">
    <w:abstractNumId w:val="35"/>
  </w:num>
  <w:num w:numId="33" w16cid:durableId="683365927">
    <w:abstractNumId w:val="48"/>
  </w:num>
  <w:num w:numId="34" w16cid:durableId="1144083194">
    <w:abstractNumId w:val="32"/>
  </w:num>
  <w:num w:numId="35" w16cid:durableId="1380131753">
    <w:abstractNumId w:val="44"/>
  </w:num>
  <w:num w:numId="36" w16cid:durableId="1032074662">
    <w:abstractNumId w:val="43"/>
  </w:num>
  <w:num w:numId="37" w16cid:durableId="864826720">
    <w:abstractNumId w:val="46"/>
  </w:num>
  <w:num w:numId="38" w16cid:durableId="537932074">
    <w:abstractNumId w:val="38"/>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5"/>
  </w:num>
  <w:num w:numId="46" w16cid:durableId="491800132">
    <w:abstractNumId w:val="41"/>
  </w:num>
  <w:num w:numId="47" w16cid:durableId="858276492">
    <w:abstractNumId w:val="30"/>
  </w:num>
  <w:num w:numId="48" w16cid:durableId="84813865">
    <w:abstractNumId w:val="40"/>
  </w:num>
  <w:num w:numId="49" w16cid:durableId="84451875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560E"/>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835"/>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3FCD"/>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17FF3"/>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45C"/>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3B1"/>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742"/>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D5C"/>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E73EF"/>
    <w:rsid w:val="00EF01D1"/>
    <w:rsid w:val="00EF06F5"/>
    <w:rsid w:val="00EF11AF"/>
    <w:rsid w:val="00EF139F"/>
    <w:rsid w:val="00EF159F"/>
    <w:rsid w:val="00EF189E"/>
    <w:rsid w:val="00EF18D9"/>
    <w:rsid w:val="00EF1BBF"/>
    <w:rsid w:val="00EF1DCB"/>
    <w:rsid w:val="00EF20C4"/>
    <w:rsid w:val="00EF250C"/>
    <w:rsid w:val="00EF283E"/>
    <w:rsid w:val="00EF2856"/>
    <w:rsid w:val="00EF2AE3"/>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BA2"/>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69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79C6D83"/>
    <w:rsid w:val="1BD2DC95"/>
    <w:rsid w:val="537CD8CD"/>
    <w:rsid w:val="6C76F16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 w:type="paragraph" w:customStyle="1" w:styleId="MTbrdtekst">
    <w:name w:val="MT_brødtekst"/>
    <w:basedOn w:val="Normal"/>
    <w:link w:val="MTbrdtekstTegn"/>
    <w:qFormat/>
    <w:rsid w:val="00533FCD"/>
    <w:pPr>
      <w:spacing w:line="300" w:lineRule="atLeast"/>
    </w:pPr>
    <w:rPr>
      <w:rFonts w:ascii="Avenir Next LT Pro" w:eastAsia="Times New Roman" w:hAnsi="Avenir Next LT Pro" w:cs="Times New Roman"/>
      <w:sz w:val="22"/>
      <w:szCs w:val="19"/>
      <w:lang w:eastAsia="nb-NO"/>
    </w:rPr>
  </w:style>
  <w:style w:type="character" w:customStyle="1" w:styleId="MTbrdtekstTegn">
    <w:name w:val="MT_brødtekst Tegn"/>
    <w:basedOn w:val="Standardskriftforavsnitt"/>
    <w:link w:val="MTbrdtekst"/>
    <w:rsid w:val="00533FCD"/>
    <w:rPr>
      <w:rFonts w:ascii="Avenir Next LT Pro" w:eastAsia="Times New Roman" w:hAnsi="Avenir Next LT Pro" w:cs="Times New Roman"/>
      <w:sz w:val="22"/>
      <w:szCs w:val="19"/>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anskaffelser.no/maler/databehandleravtale-og-sjekkliste"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A0568EB61D6364DB17119242A30BD0F" ma:contentTypeVersion="4" ma:contentTypeDescription="Opprett et nytt dokument." ma:contentTypeScope="" ma:versionID="34b795a303cfad34604c614d1b1d71e7">
  <xsd:schema xmlns:xsd="http://www.w3.org/2001/XMLSchema" xmlns:xs="http://www.w3.org/2001/XMLSchema" xmlns:p="http://schemas.microsoft.com/office/2006/metadata/properties" xmlns:ns2="5988ce0d-9ffb-4eb8-82c8-ca789447b81e" targetNamespace="http://schemas.microsoft.com/office/2006/metadata/properties" ma:root="true" ma:fieldsID="106ebb8f0564c8db9cbe8bc4602d37f4" ns2:_="">
    <xsd:import namespace="5988ce0d-9ffb-4eb8-82c8-ca789447b8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88ce0d-9ffb-4eb8-82c8-ca789447b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B10D82-1FE1-4FBC-82BF-28407F89EAA7}">
  <ds:schemaRefs>
    <ds:schemaRef ds:uri="http://schemas.microsoft.com/sharepoint/v3/contenttype/forms"/>
  </ds:schemaRefs>
</ds:datastoreItem>
</file>

<file path=customXml/itemProps3.xml><?xml version="1.0" encoding="utf-8"?>
<ds:datastoreItem xmlns:ds="http://schemas.openxmlformats.org/officeDocument/2006/customXml" ds:itemID="{64C324D2-5BBD-44D9-BF75-DAD5CEF3F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88ce0d-9ffb-4eb8-82c8-ca789447b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2409</Words>
  <Characters>12772</Characters>
  <Application>Microsoft Office Word</Application>
  <DocSecurity>0</DocSecurity>
  <Lines>106</Lines>
  <Paragraphs>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Gitte Ruud Østhus</dc:creator>
  <cp:keywords/>
  <cp:lastModifiedBy>Gitte Ruud Østhus</cp:lastModifiedBy>
  <cp:revision>10</cp:revision>
  <dcterms:created xsi:type="dcterms:W3CDTF">2026-05-18T09:45:00Z</dcterms:created>
  <dcterms:modified xsi:type="dcterms:W3CDTF">2026-06-26T09:52:00Z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0x0101007A0568EB61D6364DB17119242A30BD0F</vt:lpwstr>
  </property>
</Properties>
</file>